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FA8" w:rsidRPr="00AE6FA8" w:rsidRDefault="00AE6FA8" w:rsidP="00AE6FA8">
      <w:pPr>
        <w:rPr>
          <w:lang w:eastAsia="ar-SA"/>
        </w:rPr>
      </w:pPr>
      <w:bookmarkStart w:id="0" w:name="_Toc209708032"/>
      <w:r w:rsidRPr="00AE6FA8">
        <w:rPr>
          <w:lang w:eastAsia="ar-SA"/>
        </w:rPr>
        <w:t>ΠΑΡΑΡΤΗΜΑΤΑ</w:t>
      </w:r>
      <w:bookmarkEnd w:id="0"/>
    </w:p>
    <w:p w:rsidR="00AE6FA8" w:rsidRPr="00AE6FA8" w:rsidRDefault="00AE6FA8" w:rsidP="00AE6FA8">
      <w:pPr>
        <w:rPr>
          <w:lang w:eastAsia="ar-SA"/>
        </w:rPr>
      </w:pPr>
    </w:p>
    <w:p w:rsidR="00AE6FA8" w:rsidRPr="00AE6FA8" w:rsidRDefault="00AE6FA8" w:rsidP="00AE6FA8">
      <w:pPr>
        <w:rPr>
          <w:lang w:eastAsia="ar-SA"/>
        </w:rPr>
      </w:pPr>
      <w:bookmarkStart w:id="1" w:name="_Toc209708033"/>
      <w:r w:rsidRPr="00AE6FA8">
        <w:rPr>
          <w:lang w:eastAsia="ar-SA"/>
        </w:rPr>
        <w:t>ΠΑΡΑΡΤΗΜΑ Ι – Αναλυτική Περιγραφή Φυσικού και Οικονομικού Αντικειμένου της Σύμβασης (προσαρμοσμένο από την Αναθέτουσα Αρχή)</w:t>
      </w:r>
      <w:bookmarkEnd w:id="1"/>
    </w:p>
    <w:p w:rsidR="00AE6FA8" w:rsidRPr="00AE6FA8" w:rsidRDefault="00AE6FA8" w:rsidP="00AE6FA8">
      <w:pPr>
        <w:rPr>
          <w:lang w:eastAsia="ar-SA"/>
        </w:rPr>
      </w:pPr>
      <w:r w:rsidRPr="00AE6FA8">
        <w:rPr>
          <w:lang w:eastAsia="ar-SA"/>
        </w:rPr>
        <w:t>ΜΕΡΟΣ Α - ΠΕΡΙΓΡΑΦΗ ΦΥΣΙΚΟΥ ΑΝΤΙΚΕΙΜΕΝΟΥ ΤΗΣ ΣΥΜΒΑΣΗΣ</w:t>
      </w:r>
    </w:p>
    <w:p w:rsidR="00AE6FA8" w:rsidRPr="00AE6FA8" w:rsidRDefault="00AE6FA8" w:rsidP="00AE6FA8">
      <w:pPr>
        <w:rPr>
          <w:lang w:eastAsia="ar-SA"/>
        </w:rPr>
      </w:pPr>
      <w:r w:rsidRPr="00AE6FA8">
        <w:rPr>
          <w:lang w:eastAsia="ar-SA"/>
        </w:rPr>
        <w:t xml:space="preserve">ΠΕΡΙΒΑΛΛΟΝ ΤΗΣ ΣΥΜΒΑΣΗΣ </w:t>
      </w:r>
    </w:p>
    <w:p w:rsidR="00AE6FA8" w:rsidRPr="00AE6FA8" w:rsidRDefault="00AE6FA8" w:rsidP="00AE6FA8">
      <w:pPr>
        <w:rPr>
          <w:lang w:eastAsia="ar-SA"/>
        </w:rPr>
      </w:pPr>
      <w:r w:rsidRPr="00AE6FA8">
        <w:rPr>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AE6FA8" w:rsidRPr="00AE6FA8" w:rsidRDefault="00AE6FA8" w:rsidP="00AE6FA8">
      <w:pPr>
        <w:rPr>
          <w:lang w:eastAsia="ar-SA"/>
        </w:rPr>
      </w:pPr>
      <w:r w:rsidRPr="00AE6FA8">
        <w:rPr>
          <w:lang w:eastAsia="ar-SA"/>
        </w:rPr>
        <w:t>Οργανωτική δομή της Α.Α.</w:t>
      </w:r>
    </w:p>
    <w:p w:rsidR="00AE6FA8" w:rsidRPr="00AE6FA8" w:rsidRDefault="00AE6FA8" w:rsidP="00AE6FA8">
      <w:pPr>
        <w:rPr>
          <w:lang w:eastAsia="ar-SA"/>
        </w:rPr>
      </w:pPr>
      <w:r w:rsidRPr="00AE6FA8">
        <w:rPr>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AE6FA8" w:rsidRPr="00AE6FA8" w:rsidRDefault="00AE6FA8" w:rsidP="00AE6FA8">
      <w:pPr>
        <w:rPr>
          <w:lang w:eastAsia="ar-SA"/>
        </w:rPr>
      </w:pPr>
      <w:r w:rsidRPr="00AE6FA8">
        <w:rPr>
          <w:lang w:eastAsia="ar-SA"/>
        </w:rPr>
        <w:t>Γ.Ν. Αγίου Νικολάου</w:t>
      </w:r>
    </w:p>
    <w:p w:rsidR="00AE6FA8" w:rsidRPr="00AE6FA8" w:rsidRDefault="00AE6FA8" w:rsidP="00AE6FA8">
      <w:pPr>
        <w:rPr>
          <w:lang w:eastAsia="ar-SA"/>
        </w:rPr>
      </w:pPr>
      <w:r w:rsidRPr="00AE6FA8">
        <w:rPr>
          <w:lang w:eastAsia="ar-SA"/>
        </w:rPr>
        <w:t>Γ.Ν. – Κ.Υ. Ιεράπετρας</w:t>
      </w:r>
    </w:p>
    <w:p w:rsidR="00AE6FA8" w:rsidRPr="00AE6FA8" w:rsidRDefault="00AE6FA8" w:rsidP="00AE6FA8">
      <w:pPr>
        <w:rPr>
          <w:lang w:eastAsia="ar-SA"/>
        </w:rPr>
      </w:pPr>
      <w:r w:rsidRPr="00AE6FA8">
        <w:rPr>
          <w:lang w:eastAsia="ar-SA"/>
        </w:rPr>
        <w:t>Γ.Ν. – Κ.Υ. Σητείας.</w:t>
      </w:r>
    </w:p>
    <w:p w:rsidR="00AE6FA8" w:rsidRPr="00AE6FA8" w:rsidRDefault="00AE6FA8" w:rsidP="00AE6FA8">
      <w:pPr>
        <w:rPr>
          <w:lang w:eastAsia="ar-SA"/>
        </w:rPr>
      </w:pPr>
      <w:r w:rsidRPr="00AE6FA8">
        <w:rPr>
          <w:lang w:eastAsia="ar-SA"/>
        </w:rPr>
        <w:t>Το εν λόγω Ν.Π.Δ.Δ. φέρει την επωνυμία «Γ.Ν. Λασιθίου» και έδρα του ορίζεται η μεγαλύτερη σε κλίνες νοσοκομειακή μονάδα.</w:t>
      </w:r>
    </w:p>
    <w:p w:rsidR="00AE6FA8" w:rsidRPr="00AE6FA8" w:rsidRDefault="00AE6FA8" w:rsidP="00AE6FA8">
      <w:pPr>
        <w:rPr>
          <w:lang w:eastAsia="ar-SA"/>
        </w:rPr>
      </w:pPr>
      <w:r w:rsidRPr="00AE6FA8">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AE6FA8">
        <w:rPr>
          <w:lang w:eastAsia="ar-SA"/>
        </w:rPr>
        <w:softHyphen/>
        <w:t>μείο.</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ΣΚΟΠΟΣ ΚΑΙ ΣΤΟΧΟΙ ΤΗΣ ΣΥΜΒΑΣΗΣ</w:t>
      </w:r>
    </w:p>
    <w:p w:rsidR="00AE6FA8" w:rsidRPr="00AE6FA8" w:rsidRDefault="00AE6FA8" w:rsidP="00AE6FA8">
      <w:pPr>
        <w:rPr>
          <w:lang w:eastAsia="ar-SA"/>
        </w:rPr>
      </w:pPr>
      <w:r w:rsidRPr="00AE6FA8">
        <w:rPr>
          <w:lang w:eastAsia="ar-SA"/>
        </w:rPr>
        <w:t xml:space="preserve">Προκαταρκτικές διαβουλεύσεις της αγοράς </w:t>
      </w:r>
    </w:p>
    <w:p w:rsidR="00AE6FA8" w:rsidRPr="00AE6FA8" w:rsidRDefault="00AE6FA8" w:rsidP="00AE6FA8">
      <w:pPr>
        <w:rPr>
          <w:lang w:eastAsia="ar-SA"/>
        </w:rPr>
      </w:pPr>
      <w:r w:rsidRPr="00AE6FA8">
        <w:rPr>
          <w:lang w:eastAsia="ar-SA"/>
        </w:rPr>
        <w:t>1η δημόσια διαβούλευση τεχνικών προδιαγραφών με μοναδικό αριθμό 2025</w:t>
      </w:r>
      <w:r w:rsidRPr="00AE6FA8">
        <w:rPr>
          <w:lang w:val="en-US" w:eastAsia="ar-SA"/>
        </w:rPr>
        <w:t>DIAB</w:t>
      </w:r>
      <w:r w:rsidRPr="00AE6FA8">
        <w:rPr>
          <w:lang w:eastAsia="ar-SA"/>
        </w:rPr>
        <w:t>30379.</w:t>
      </w:r>
    </w:p>
    <w:p w:rsidR="00AE6FA8" w:rsidRPr="00AE6FA8" w:rsidRDefault="00AE6FA8" w:rsidP="00AE6FA8">
      <w:pPr>
        <w:rPr>
          <w:lang w:eastAsia="ar-SA"/>
        </w:rPr>
      </w:pPr>
      <w:r w:rsidRPr="00AE6FA8">
        <w:rPr>
          <w:lang w:eastAsia="ar-SA"/>
        </w:rPr>
        <w:t>2η δημόσια διαβούλευση τεχνικών προδιαγραφών με μοναδικό αριθμό 2025</w:t>
      </w:r>
      <w:r w:rsidRPr="00AE6FA8">
        <w:rPr>
          <w:lang w:val="en-US" w:eastAsia="ar-SA"/>
        </w:rPr>
        <w:t>DIAB</w:t>
      </w:r>
      <w:r w:rsidRPr="00AE6FA8">
        <w:rPr>
          <w:lang w:eastAsia="ar-SA"/>
        </w:rPr>
        <w:t>30884.</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ΑΝΤΙΚΕΙΜΕΝΟ ΤΗΣ ΣΥΜΒΑΣΗΣ</w:t>
      </w:r>
    </w:p>
    <w:p w:rsidR="00AE6FA8" w:rsidRPr="00AE6FA8" w:rsidRDefault="00AE6FA8" w:rsidP="00AE6FA8">
      <w:pPr>
        <w:rPr>
          <w:lang w:eastAsia="ar-SA"/>
        </w:rPr>
      </w:pPr>
      <w:r w:rsidRPr="00AE6FA8">
        <w:rPr>
          <w:lang w:eastAsia="ar-SA"/>
        </w:rPr>
        <w:t>Απαιτήσεις και Τεχνικές Προδιαγραφές ανά τμήμα αντικειμένου</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Αντικείμενο της σύμβασης είναι προμήθεια επτά (7) Μηχανημάτων Αιμοκάθαρσης  για τις ανάγκες της ΟΜ Έδρας συνολικού προϋπολογισμού 126.000,00 ευρώ συμπεριλαμβανομένου Φ.Π.Α. με κριτήριο κατακύρωσης την πλέον συμφέρουσα από οικονομική άποψη προσφορά με βάση την βέλτιστη σχέση ποιότητας-τιμής.</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Διάρκεια σύμβασης-Χρόνοι παράδοσης </w:t>
      </w:r>
    </w:p>
    <w:p w:rsidR="00AE6FA8" w:rsidRPr="00AE6FA8" w:rsidRDefault="00AE6FA8" w:rsidP="00AE6FA8">
      <w:pPr>
        <w:rPr>
          <w:lang w:eastAsia="el-GR"/>
        </w:rPr>
      </w:pPr>
      <w:r w:rsidRPr="00AE6FA8">
        <w:rPr>
          <w:lang w:eastAsia="el-GR"/>
        </w:rPr>
        <w:lastRenderedPageBreak/>
        <w:t>Η διάρκεια της σύμβασης ορίζεται σε εκατό είκοσι ημέρες (120) από την υπογραφή της σύμβασης (χρόνος παράδοσης και οριστικής παραλαβής).</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Τόπος υλοποίησης/παράδοσης </w:t>
      </w:r>
    </w:p>
    <w:p w:rsidR="00AE6FA8" w:rsidRPr="00AE6FA8" w:rsidRDefault="00AE6FA8" w:rsidP="00AE6FA8">
      <w:pPr>
        <w:rPr>
          <w:lang w:eastAsia="el-GR"/>
        </w:rPr>
      </w:pPr>
      <w:r w:rsidRPr="00AE6FA8">
        <w:rPr>
          <w:lang w:eastAsia="el-GR"/>
        </w:rPr>
        <w:t>Οργανική Μονάδα Έδρας του Γ.Ν. Λασιθίου – Γ.Ν.-Κ.Υ. Νεαπόλεως «Διαλυνάκειο»- Κνωσού 2-4, Άγιος Νικόλαος, Τ.Κ. 72100</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Παραδοτέα-Διαδικασία Παραλαβής/Παρακολούθησης </w:t>
      </w:r>
    </w:p>
    <w:p w:rsidR="00AE6FA8" w:rsidRPr="00AE6FA8" w:rsidRDefault="00AE6FA8" w:rsidP="00AE6FA8">
      <w:pPr>
        <w:rPr>
          <w:lang w:eastAsia="el-GR"/>
        </w:rPr>
      </w:pPr>
      <w:r w:rsidRPr="00AE6FA8">
        <w:rPr>
          <w:lang w:eastAsia="el-GR"/>
        </w:rPr>
        <w:t>Άρθρο 6.2 της παρούσας Διακήρυξης</w:t>
      </w: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ΜΕΡΟΣ Β- ΟΙΚΟΝΟΜΙΚΟ ΑΝΤΙΚΕΙΜΕΝΟ ΤΗΣ ΣΥΜΒΑΣΗΣ</w:t>
      </w:r>
    </w:p>
    <w:p w:rsidR="00AE6FA8" w:rsidRPr="00AE6FA8" w:rsidRDefault="00AE6FA8" w:rsidP="00AE6FA8">
      <w:pPr>
        <w:rPr>
          <w:lang w:eastAsia="ar-SA"/>
        </w:rPr>
      </w:pPr>
      <w:r w:rsidRPr="00AE6FA8">
        <w:rPr>
          <w:lang w:eastAsia="ar-SA"/>
        </w:rPr>
        <w:t>Φορέας χρηματοδότησης της παρούσας σύμβασης 9549 σχετική πίστωση του προϋπολογισμού του οικονομικού έτους 2025 του Φορέα.</w:t>
      </w:r>
    </w:p>
    <w:p w:rsidR="00AE6FA8" w:rsidRPr="00AE6FA8" w:rsidRDefault="00AE6FA8" w:rsidP="00AE6FA8">
      <w:pPr>
        <w:rPr>
          <w:lang w:eastAsia="ar-SA"/>
        </w:rPr>
      </w:pPr>
      <w:r w:rsidRPr="00AE6FA8">
        <w:rPr>
          <w:lang w:eastAsia="ar-SA"/>
        </w:rPr>
        <w:t>Η παρούσα σύμβαση χρηματοδοτείται από επιχορήγηση από την 7η Υ.ΠΕ Κρήτης για την προμήθεια επτά (7) Μηχανημάτων Αιμακάθαρσης για τις ανάγκες της Ο.Μ Αγίου Νικολάου του Γ.Ν Λασιθίου  (αριθ. 56064/27-12-2023).</w:t>
      </w:r>
    </w:p>
    <w:p w:rsidR="00AE6FA8" w:rsidRPr="00AE6FA8" w:rsidRDefault="00AE6FA8" w:rsidP="00AE6FA8">
      <w:pPr>
        <w:rPr>
          <w:lang w:eastAsia="ar-SA"/>
        </w:rPr>
      </w:pPr>
      <w:r w:rsidRPr="00AE6FA8">
        <w:rPr>
          <w:lang w:eastAsia="ar-SA"/>
        </w:rPr>
        <w:t>Η εκτιμώμενη αξία της σύμβασης ανέρχεται στο ποσό των 101.612,90€ μη συμπεριλαμβανομένου ΦΠΑ 24% (εκτιμώμενη αξία συμπεριλαμβανομένου ΦΠΑ: 126.000,00€ )  ΦΠΑ 24.387,10</w:t>
      </w:r>
    </w:p>
    <w:p w:rsidR="00AE6FA8" w:rsidRPr="00AE6FA8" w:rsidRDefault="00AE6FA8" w:rsidP="00AE6FA8">
      <w:pPr>
        <w:rPr>
          <w:lang w:eastAsia="ar-SA"/>
        </w:rPr>
      </w:pPr>
    </w:p>
    <w:p w:rsidR="00AE6FA8" w:rsidRPr="00AE6FA8" w:rsidRDefault="00AE6FA8" w:rsidP="00AE6FA8">
      <w:pPr>
        <w:rPr>
          <w:lang w:eastAsia="ar-SA"/>
        </w:rPr>
      </w:pPr>
      <w:bookmarkStart w:id="2" w:name="_Toc209708034"/>
      <w:r w:rsidRPr="00AE6FA8">
        <w:rPr>
          <w:lang w:eastAsia="ar-SA"/>
        </w:rPr>
        <w:t>ΠΑΡΑΡΤΗΜΑ ΙΙ –  ΤΕΧΝΙΚΕΣ ΠΡΟΔΙΑΓΡΑΦΕΣ</w:t>
      </w:r>
      <w:bookmarkEnd w:id="2"/>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Προδιαγραφές Μηχανημάτων Αιμοκάθαρσης</w:t>
      </w:r>
    </w:p>
    <w:p w:rsidR="00AE6FA8" w:rsidRPr="00AE6FA8" w:rsidRDefault="00AE6FA8" w:rsidP="00AE6FA8">
      <w:pPr>
        <w:rPr>
          <w:lang w:eastAsia="el-GR"/>
        </w:rPr>
      </w:pPr>
      <w:r w:rsidRPr="00AE6FA8">
        <w:rPr>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r w:rsidRPr="00AE6FA8">
        <w:rPr>
          <w:lang w:eastAsia="el-GR"/>
        </w:rPr>
        <w:tab/>
      </w:r>
    </w:p>
    <w:p w:rsidR="00AE6FA8" w:rsidRPr="00AE6FA8" w:rsidRDefault="00AE6FA8" w:rsidP="00AE6FA8">
      <w:pPr>
        <w:rPr>
          <w:lang w:eastAsia="el-GR"/>
        </w:rPr>
      </w:pPr>
      <w:r w:rsidRPr="00AE6FA8">
        <w:rPr>
          <w:lang w:eastAsia="el-GR"/>
        </w:rPr>
        <w:t>Η προσφορά πρέπει να συνοδεύεται από πιστοποιητικό ΙSO σειράς 9001 και  ISO 13485 (ή ισοδύναμο) του προμηθευτή, καθώς επίσης και έγκυρο πιστοποιητικό σειράς ISO 13485 (ή ισοδύναμο) του οίκου κατασκευής με ποινή απόρριψης.</w:t>
      </w:r>
      <w:r w:rsidRPr="00AE6FA8">
        <w:rPr>
          <w:lang w:eastAsia="el-GR"/>
        </w:rPr>
        <w:tab/>
      </w:r>
    </w:p>
    <w:p w:rsidR="00AE6FA8" w:rsidRPr="00AE6FA8" w:rsidRDefault="00AE6FA8" w:rsidP="00AE6FA8">
      <w:pPr>
        <w:rPr>
          <w:lang w:eastAsia="el-GR"/>
        </w:rPr>
      </w:pPr>
      <w:r w:rsidRPr="00AE6FA8">
        <w:rPr>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r w:rsidRPr="00AE6FA8">
        <w:rPr>
          <w:lang w:eastAsia="el-GR"/>
        </w:rPr>
        <w:tab/>
      </w:r>
    </w:p>
    <w:p w:rsidR="00AE6FA8" w:rsidRPr="00AE6FA8" w:rsidRDefault="00AE6FA8" w:rsidP="00AE6FA8">
      <w:pPr>
        <w:rPr>
          <w:lang w:eastAsia="el-GR"/>
        </w:rPr>
      </w:pPr>
      <w:r w:rsidRPr="00AE6FA8">
        <w:rPr>
          <w:lang w:eastAsia="el-GR"/>
        </w:rPr>
        <w:t>Η προσφορά πρέπει να συνοδεύεται από πιστοποιητικό ηλεκτρικής ασφάλειας της σειράς IEC 60601.</w:t>
      </w:r>
    </w:p>
    <w:p w:rsidR="00AE6FA8" w:rsidRPr="00AE6FA8" w:rsidRDefault="00AE6FA8" w:rsidP="00AE6FA8">
      <w:pPr>
        <w:rPr>
          <w:lang w:eastAsia="el-GR"/>
        </w:rPr>
      </w:pPr>
      <w:r w:rsidRPr="00AE6FA8">
        <w:rPr>
          <w:lang w:eastAsia="el-GR"/>
        </w:rPr>
        <w:t xml:space="preserve">Να υποβληθεί Πιστοποιητικό Εναλλακτικής Διαχείρισης με το οποίο να βεβαιώνεται ότι ο συμμετέχον στον διαγωνισμό προμηθευτής υπάγεται σε πρόγραμμα εναλλακτικής διαχείρισης Α.Η.Η.Ε. βάσει του Π.Δ. </w:t>
      </w:r>
      <w:r w:rsidRPr="00AE6FA8">
        <w:rPr>
          <w:lang w:eastAsia="el-GR"/>
        </w:rPr>
        <w:lastRenderedPageBreak/>
        <w:t>117/2004(ΦΕΚ 82 Α) και Π.Δ. 15/2006(ΦΕΚ 12 Α) σε συμμόρφωση με τις διατάξεις της Οδηγίας 2003/108.</w:t>
      </w:r>
      <w:r w:rsidRPr="00AE6FA8">
        <w:rPr>
          <w:lang w:eastAsia="el-GR"/>
        </w:rPr>
        <w:tab/>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Στον ακόλουθο πίνακα παρατίθενται οι προδιαγραφές για την προμήθεια επτά (7) Μηχανημάτων Αιμοκάθαρσης για τις ανάγκες της Μονάδας Τεχνητού Νεφρού, ενδεχόμενου προϋπολογισμού 101.612,90€ χωρίς Φ.Π.Α.</w:t>
      </w:r>
    </w:p>
    <w:p w:rsidR="00AE6FA8" w:rsidRPr="00AE6FA8" w:rsidRDefault="00AE6FA8" w:rsidP="00AE6FA8">
      <w:pPr>
        <w:rPr>
          <w:lang w:eastAsia="el-GR"/>
        </w:rPr>
      </w:pPr>
    </w:p>
    <w:tbl>
      <w:tblPr>
        <w:tblW w:w="0" w:type="auto"/>
        <w:tblLook w:val="04A0" w:firstRow="1" w:lastRow="0" w:firstColumn="1" w:lastColumn="0" w:noHBand="0" w:noVBand="1"/>
      </w:tblPr>
      <w:tblGrid>
        <w:gridCol w:w="906"/>
        <w:gridCol w:w="5345"/>
        <w:gridCol w:w="2045"/>
      </w:tblGrid>
      <w:tr w:rsidR="00AE6FA8" w:rsidRPr="00AE6FA8" w:rsidTr="007360A5">
        <w:trPr>
          <w:trHeight w:val="1414"/>
        </w:trPr>
        <w:tc>
          <w:tcPr>
            <w:tcW w:w="6251" w:type="dxa"/>
            <w:gridSpan w:val="2"/>
            <w:vAlign w:val="center"/>
          </w:tcPr>
          <w:p w:rsidR="00AE6FA8" w:rsidRPr="00AE6FA8" w:rsidRDefault="00AE6FA8" w:rsidP="00AE6FA8">
            <w:pPr>
              <w:rPr>
                <w:lang w:eastAsia="el-GR"/>
              </w:rPr>
            </w:pPr>
            <w:r w:rsidRPr="00AE6FA8">
              <w:rPr>
                <w:lang w:eastAsia="el-GR"/>
              </w:rPr>
              <w:t>ΦΥΛΛΟ ΣΥΜΜΟΡΦΩΣΗΣ</w:t>
            </w:r>
          </w:p>
          <w:p w:rsidR="00AE6FA8" w:rsidRPr="00AE6FA8" w:rsidRDefault="00AE6FA8" w:rsidP="00AE6FA8">
            <w:pPr>
              <w:rPr>
                <w:lang w:eastAsia="el-GR"/>
              </w:rPr>
            </w:pPr>
            <w:r w:rsidRPr="00AE6FA8">
              <w:rPr>
                <w:lang w:eastAsia="el-GR"/>
              </w:rPr>
              <w:t xml:space="preserve">Στην προσφορά να υπάρχει φύλλο συμμόρφωσης προς όλες τις προδιαγραφές που ζητούνται και να τεκμηριώνονται με σαφείς παραπομπές στο κύριο </w:t>
            </w:r>
            <w:r w:rsidRPr="00AE6FA8">
              <w:rPr>
                <w:lang w:val="en-US" w:eastAsia="el-GR"/>
              </w:rPr>
              <w:t>prospectus</w:t>
            </w:r>
            <w:r w:rsidRPr="00AE6FA8">
              <w:rPr>
                <w:lang w:eastAsia="el-GR"/>
              </w:rPr>
              <w:t xml:space="preserve"> ή άλλα φυλλάδια, εγχειρίδια ή βεβαιώσεις της κατασκευάστριας εταιρείας τα οποία πρέπει να περιλαμβάνονται στην προσφορά, με ποινή αποκλεισμού.</w:t>
            </w:r>
          </w:p>
        </w:tc>
        <w:tc>
          <w:tcPr>
            <w:tcW w:w="2045" w:type="dxa"/>
            <w:vAlign w:val="center"/>
          </w:tcPr>
          <w:p w:rsidR="00AE6FA8" w:rsidRPr="00AE6FA8" w:rsidRDefault="00AE6FA8" w:rsidP="00AE6FA8">
            <w:pPr>
              <w:rPr>
                <w:lang w:eastAsia="el-GR"/>
              </w:rPr>
            </w:pPr>
            <w:r w:rsidRPr="00AE6FA8">
              <w:rPr>
                <w:lang w:val="en-US" w:eastAsia="el-GR"/>
              </w:rPr>
              <w:t>E</w:t>
            </w:r>
            <w:r w:rsidRPr="00AE6FA8">
              <w:rPr>
                <w:lang w:eastAsia="el-GR"/>
              </w:rPr>
              <w:t>ΠΙ ΠΟΙΝΗ ΑΠΟΚΛΕΙΣΜΟΥ</w:t>
            </w:r>
          </w:p>
        </w:tc>
      </w:tr>
      <w:tr w:rsidR="00AE6FA8" w:rsidRPr="00AE6FA8" w:rsidTr="007360A5">
        <w:trPr>
          <w:trHeight w:val="60"/>
        </w:trPr>
        <w:tc>
          <w:tcPr>
            <w:tcW w:w="906" w:type="dxa"/>
            <w:vAlign w:val="center"/>
          </w:tcPr>
          <w:p w:rsidR="00AE6FA8" w:rsidRPr="00AE6FA8" w:rsidRDefault="00AE6FA8" w:rsidP="00AE6FA8">
            <w:pPr>
              <w:rPr>
                <w:lang w:eastAsia="el-GR"/>
              </w:rPr>
            </w:pPr>
            <w:r w:rsidRPr="00AE6FA8">
              <w:rPr>
                <w:lang w:eastAsia="el-GR"/>
              </w:rPr>
              <w:t>Α</w:t>
            </w:r>
          </w:p>
        </w:tc>
        <w:tc>
          <w:tcPr>
            <w:tcW w:w="5345" w:type="dxa"/>
          </w:tcPr>
          <w:p w:rsidR="00AE6FA8" w:rsidRPr="00AE6FA8" w:rsidRDefault="00AE6FA8" w:rsidP="00AE6FA8">
            <w:pPr>
              <w:rPr>
                <w:lang w:eastAsia="el-GR"/>
              </w:rPr>
            </w:pPr>
            <w:r w:rsidRPr="00AE6FA8">
              <w:rPr>
                <w:lang w:eastAsia="el-GR"/>
              </w:rPr>
              <w:t>ΤΕΧΝΙΚΕΣ ΠΡΟΔΙΑΓΡΑΦΕΣ</w:t>
            </w:r>
          </w:p>
        </w:tc>
        <w:tc>
          <w:tcPr>
            <w:tcW w:w="2045" w:type="dxa"/>
            <w:vAlign w:val="center"/>
          </w:tcPr>
          <w:p w:rsidR="00AE6FA8" w:rsidRPr="00AE6FA8" w:rsidRDefault="00AE6FA8" w:rsidP="00AE6FA8">
            <w:pPr>
              <w:rPr>
                <w:lang w:eastAsia="el-GR"/>
              </w:rPr>
            </w:pPr>
            <w:r w:rsidRPr="00AE6FA8">
              <w:rPr>
                <w:lang w:eastAsia="el-GR"/>
              </w:rPr>
              <w:t>ΒΑΡΥΤΗΤΑ</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tcPr>
          <w:p w:rsidR="00AE6FA8" w:rsidRPr="00AE6FA8" w:rsidRDefault="00AE6FA8" w:rsidP="00AE6FA8">
            <w:pPr>
              <w:rPr>
                <w:lang w:eastAsia="el-GR"/>
              </w:rPr>
            </w:pPr>
            <w:r w:rsidRPr="00AE6FA8">
              <w:rPr>
                <w:lang w:eastAsia="el-GR"/>
              </w:rPr>
              <w:t>Ο προσφερόμενος εξοπλισμός θα πρέπει να είναι πλήρης, καινούργιος, αμεταχείριστος σύγχρονης τεχνολογίας τελευταίας γενιάς. Τα χαρακτηριστικά που θα αναφερθούν να τεκμηριώνονται, απαραίτητα, με αντίστοιχα ενημερωτικά φυλλάδια (prospectus) του κατασκευαστή, εγκρίσεις και άλλα στοιχεία προς αξιολόγηση. Να έχουν παραχθεί και κυκλοφορήσει την τελευταία πενταετία.</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φέρονται σε τροχήλατη βάση, με δυνατότητα ακινητοποίησης των τροχών , να είναι εύκολα στη μεταφορά τους και να φέρουν αναρτήρες φιαλών, συσκευών ορών, φίλτρων και γραμμών.</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είναι δυνατή η χρήση φίλτρων αιμοκάθαρσης και αρτηριοφλεβικώνγραμμών όλων των ευρέως κυκλοφορούντωνστην ελληνικήαγορά κατασκευαστικών οίκων. Σε</w:t>
            </w:r>
            <w:r w:rsidRPr="00AE6FA8">
              <w:rPr>
                <w:lang w:eastAsia="el-GR"/>
              </w:rPr>
              <w:br/>
              <w:t>περίπτωση που τα φίλτρα αιμοκάθαρσης και αρτηριοφλεβικές γραμμές καλύπτονται από εργασιακό</w:t>
            </w:r>
            <w:r w:rsidRPr="00AE6FA8">
              <w:rPr>
                <w:lang w:eastAsia="el-GR"/>
              </w:rPr>
              <w:br/>
              <w:t>απόρρητο θα πρέπει να συνυποβληθεί δήλωση του διαγωνιζόμενου ότι τα είδη αυτά διατίθενται</w:t>
            </w:r>
            <w:r w:rsidRPr="00AE6FA8">
              <w:rPr>
                <w:lang w:eastAsia="el-GR"/>
              </w:rPr>
              <w:br/>
              <w:t>ελεύθερα και ανεμπόδιστα από πλείστους δυνατούς προμηθευτές. Να αναφερθούν αναλυτικά όλες οι λεπτομέρειες.</w:t>
            </w:r>
          </w:p>
        </w:tc>
        <w:tc>
          <w:tcPr>
            <w:tcW w:w="2045" w:type="dxa"/>
            <w:vAlign w:val="center"/>
          </w:tcPr>
          <w:p w:rsidR="00AE6FA8" w:rsidRPr="00AE6FA8" w:rsidRDefault="00AE6FA8" w:rsidP="00AE6FA8">
            <w:pPr>
              <w:rPr>
                <w:lang w:eastAsia="el-GR"/>
              </w:rPr>
            </w:pPr>
            <w:r w:rsidRPr="00AE6FA8">
              <w:rPr>
                <w:lang w:eastAsia="el-GR"/>
              </w:rPr>
              <w:t>7%</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λειτουργούν με τάση δικτύου 220V/50Hz και να διαθέτουν αυτονομία λειτουργίας τουλάχιστον είκοσι (20) λεπτών σε περίπτωση διακοπής ρεύματος.</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Η λειτουργία τους να βασίζεται σε μικροϋπολογιστές (microprocessors) και να αυτοελέγχονται πριν την έναρξη της διαδικασίας αιμοκάθαρσης.</w:t>
            </w:r>
          </w:p>
        </w:tc>
        <w:tc>
          <w:tcPr>
            <w:tcW w:w="2045" w:type="dxa"/>
            <w:vAlign w:val="center"/>
          </w:tcPr>
          <w:p w:rsidR="00AE6FA8" w:rsidRPr="00AE6FA8" w:rsidRDefault="00AE6FA8" w:rsidP="00AE6FA8">
            <w:pPr>
              <w:rPr>
                <w:lang w:eastAsia="el-GR"/>
              </w:rPr>
            </w:pPr>
            <w:r w:rsidRPr="00AE6FA8">
              <w:rPr>
                <w:lang w:val="en-US" w:eastAsia="el-GR"/>
              </w:rPr>
              <w:t>1</w:t>
            </w:r>
            <w:r w:rsidRPr="00AE6FA8">
              <w:rPr>
                <w:lang w:eastAsia="el-GR"/>
              </w:rPr>
              <w:t>%</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φέρουν όλους τους απαραίτητους αυτοματισμούς και συστήματα ασφαλείας για την προστασία του ασθενούς είτε από βλάβη, είτε από εσφαλμένο χειρισμό και να έχουν πρόγραμμα με οδηγίες-συμβουλευτικές πληροφορίες (helpscreen) για την εύκολη καθοδήγηση του χρήστη.</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αυτοδιαγνωστικό πρόγραμμα βλαβών ή λαθών για τη ταχεία επισκευή από τους τεχνικούς. Οι ενδείξεις των παραμέτρων λειτουργίας να είναι στην Ελληνική γλώσσα και να απεικονίζονται σε οθόνη ψηφιακά.</w:t>
            </w:r>
          </w:p>
        </w:tc>
        <w:tc>
          <w:tcPr>
            <w:tcW w:w="2045" w:type="dxa"/>
            <w:vAlign w:val="center"/>
          </w:tcPr>
          <w:p w:rsidR="00AE6FA8" w:rsidRPr="00AE6FA8" w:rsidRDefault="00AE6FA8" w:rsidP="00AE6FA8">
            <w:pPr>
              <w:rPr>
                <w:lang w:eastAsia="el-GR"/>
              </w:rPr>
            </w:pPr>
            <w:r w:rsidRPr="00AE6FA8">
              <w:rPr>
                <w:lang w:eastAsia="el-GR"/>
              </w:rPr>
              <w:t>3%</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παρασκευάζουν το διάλυμα διττανθρακικών από πυκνό διάλυμα και από άνυδρο διττανθρακικό νάτριο σε στερεά μορφή (φύσιγγα σκόνης διττανθρακικών), με δυνατότητα μεταβολής/ρύθμισης της συγκέντρωσης διττανθρακικών και νατρίου, κατά την διάρκεια της συνεδρίας, η δε φύσιγγα σκόνης διττανθρακικών δεν θα πρέπει να καλύπτεται από εργοστασιακό απόρρητο κατασκευής. Να αναφερθούν αναλυτικά όλες οι λεπτομέρειες.</w:t>
            </w:r>
          </w:p>
        </w:tc>
        <w:tc>
          <w:tcPr>
            <w:tcW w:w="2045" w:type="dxa"/>
            <w:vAlign w:val="center"/>
          </w:tcPr>
          <w:p w:rsidR="00AE6FA8" w:rsidRPr="00AE6FA8" w:rsidRDefault="00AE6FA8" w:rsidP="00AE6FA8">
            <w:pPr>
              <w:rPr>
                <w:lang w:eastAsia="el-GR"/>
              </w:rPr>
            </w:pPr>
            <w:r w:rsidRPr="00AE6FA8">
              <w:rPr>
                <w:lang w:eastAsia="el-GR"/>
              </w:rPr>
              <w:t>4%</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συστήματα μέτρησης και ελέγχου των ορίων αρτηριακής και φλεβικής πίεσης του αίματος με τις αντίστοιχες ενδείξεις και να έχουν ένδειξη της διαμεμβρανικής πίεσης (ΤΜP).</w:t>
            </w:r>
          </w:p>
        </w:tc>
        <w:tc>
          <w:tcPr>
            <w:tcW w:w="2045" w:type="dxa"/>
            <w:vAlign w:val="center"/>
          </w:tcPr>
          <w:p w:rsidR="00AE6FA8" w:rsidRPr="00AE6FA8" w:rsidRDefault="00AE6FA8" w:rsidP="00AE6FA8">
            <w:pPr>
              <w:rPr>
                <w:lang w:eastAsia="el-GR"/>
              </w:rPr>
            </w:pPr>
            <w:r w:rsidRPr="00AE6FA8">
              <w:rPr>
                <w:lang w:val="en-US" w:eastAsia="el-GR"/>
              </w:rPr>
              <w:t>2</w:t>
            </w:r>
            <w:r w:rsidRPr="00AE6FA8">
              <w:rPr>
                <w:lang w:eastAsia="el-GR"/>
              </w:rPr>
              <w:t>%</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αυτόματη περιστροφική αντλία αίματος με ένδειξη της παροχής της και με δυνατότητα ρύθμισης της παροχής κατά την διάρκεια της συνεδρίας. Η μέγιστη δυνατή παροχή αίματος θα πρέπει να είναι τουλάχιστον εξακόσια (600) ml/λεπτό. Η αντλία θα πρέπει να μπορεί να λειτουργεί και χειροκίνητα σε περίπτωση διακοπής ρεύματος.</w:t>
            </w:r>
          </w:p>
        </w:tc>
        <w:tc>
          <w:tcPr>
            <w:tcW w:w="2045" w:type="dxa"/>
            <w:vAlign w:val="center"/>
          </w:tcPr>
          <w:p w:rsidR="00AE6FA8" w:rsidRPr="00AE6FA8" w:rsidRDefault="00AE6FA8" w:rsidP="00AE6FA8">
            <w:pPr>
              <w:rPr>
                <w:lang w:eastAsia="el-GR"/>
              </w:rPr>
            </w:pPr>
            <w:r w:rsidRPr="00AE6FA8">
              <w:rPr>
                <w:lang w:eastAsia="el-GR"/>
              </w:rPr>
              <w:t>3%</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ενσωματωμένη αντλία ακριβείας για τη χορήγηση ηπαρίνης.</w:t>
            </w:r>
          </w:p>
        </w:tc>
        <w:tc>
          <w:tcPr>
            <w:tcW w:w="2045" w:type="dxa"/>
            <w:vAlign w:val="center"/>
          </w:tcPr>
          <w:p w:rsidR="00AE6FA8" w:rsidRPr="00AE6FA8" w:rsidRDefault="00AE6FA8" w:rsidP="00AE6FA8">
            <w:pPr>
              <w:rPr>
                <w:lang w:eastAsia="el-GR"/>
              </w:rPr>
            </w:pPr>
            <w:r w:rsidRPr="00AE6FA8">
              <w:rPr>
                <w:lang w:eastAsia="el-GR"/>
              </w:rPr>
              <w:t>2%</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είναι αυτόματα και αυτόνομα ως προς την παρασκευή του διαλύματος αιμοκάθαρσης.</w:t>
            </w:r>
          </w:p>
        </w:tc>
        <w:tc>
          <w:tcPr>
            <w:tcW w:w="2045" w:type="dxa"/>
            <w:vAlign w:val="center"/>
          </w:tcPr>
          <w:p w:rsidR="00AE6FA8" w:rsidRPr="00AE6FA8" w:rsidRDefault="00AE6FA8" w:rsidP="00AE6FA8">
            <w:pPr>
              <w:rPr>
                <w:lang w:eastAsia="el-GR"/>
              </w:rPr>
            </w:pPr>
            <w:r w:rsidRPr="00AE6FA8">
              <w:rPr>
                <w:lang w:val="en-US" w:eastAsia="el-GR"/>
              </w:rPr>
              <w:t>2</w:t>
            </w:r>
            <w:r w:rsidRPr="00AE6FA8">
              <w:rPr>
                <w:lang w:eastAsia="el-GR"/>
              </w:rPr>
              <w:t>%</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σύστημα αυτόματης ελεγχόμενης υπερδιήθησης.</w:t>
            </w:r>
          </w:p>
        </w:tc>
        <w:tc>
          <w:tcPr>
            <w:tcW w:w="2045" w:type="dxa"/>
            <w:vAlign w:val="center"/>
          </w:tcPr>
          <w:p w:rsidR="00AE6FA8" w:rsidRPr="00AE6FA8" w:rsidRDefault="00AE6FA8" w:rsidP="00AE6FA8">
            <w:pPr>
              <w:rPr>
                <w:lang w:eastAsia="el-GR"/>
              </w:rPr>
            </w:pPr>
            <w:r w:rsidRPr="00AE6FA8">
              <w:rPr>
                <w:lang w:eastAsia="el-GR"/>
              </w:rPr>
              <w:t>3%</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 xml:space="preserve">Να έχουν δυνατότητα ρύθμισης της παροχής του τελικού διαλύματος με μέγιστο όριο τουλάχιστον 600 ml/min καθώς και ρύθμισης της θερμοκρασίας του κατά </w:t>
            </w:r>
            <w:r w:rsidRPr="00AE6FA8">
              <w:rPr>
                <w:lang w:eastAsia="el-GR"/>
              </w:rPr>
              <w:lastRenderedPageBreak/>
              <w:t>τη διάρκεια της συνεδρίας. Να αναφερθεί προς αξιολόγηση.</w:t>
            </w:r>
          </w:p>
        </w:tc>
        <w:tc>
          <w:tcPr>
            <w:tcW w:w="2045" w:type="dxa"/>
            <w:vAlign w:val="center"/>
          </w:tcPr>
          <w:p w:rsidR="00AE6FA8" w:rsidRPr="00AE6FA8" w:rsidRDefault="00AE6FA8" w:rsidP="00AE6FA8">
            <w:pPr>
              <w:rPr>
                <w:lang w:eastAsia="el-GR"/>
              </w:rPr>
            </w:pPr>
            <w:r w:rsidRPr="00AE6FA8">
              <w:rPr>
                <w:lang w:eastAsia="el-GR"/>
              </w:rPr>
              <w:lastRenderedPageBreak/>
              <w:t>6%</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διαθέτουν σύστημα ανίχνευσης διαφυγής αίματος (BLOODLEAKDETECTOR) και αυτόματης  αεροπαγίδας.</w:t>
            </w:r>
          </w:p>
        </w:tc>
        <w:tc>
          <w:tcPr>
            <w:tcW w:w="2045" w:type="dxa"/>
            <w:vAlign w:val="center"/>
          </w:tcPr>
          <w:p w:rsidR="00AE6FA8" w:rsidRPr="00AE6FA8" w:rsidRDefault="00AE6FA8" w:rsidP="00AE6FA8">
            <w:pPr>
              <w:rPr>
                <w:lang w:eastAsia="el-GR"/>
              </w:rPr>
            </w:pPr>
            <w:r w:rsidRPr="00AE6FA8">
              <w:rPr>
                <w:lang w:eastAsia="el-GR"/>
              </w:rPr>
              <w:t>3%</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διαθέτουν σύστημα ανίχνευσης ενημέρωσης διαρροής διαλύματος αιμοκάθαρσης στο υδραυλικό κύκλωμα.</w:t>
            </w:r>
          </w:p>
        </w:tc>
        <w:tc>
          <w:tcPr>
            <w:tcW w:w="2045" w:type="dxa"/>
            <w:vAlign w:val="center"/>
          </w:tcPr>
          <w:p w:rsidR="00AE6FA8" w:rsidRPr="00AE6FA8" w:rsidRDefault="00AE6FA8" w:rsidP="00AE6FA8">
            <w:pPr>
              <w:rPr>
                <w:lang w:eastAsia="el-GR"/>
              </w:rPr>
            </w:pPr>
            <w:r w:rsidRPr="00AE6FA8">
              <w:rPr>
                <w:lang w:eastAsia="el-GR"/>
              </w:rPr>
              <w:t>2%</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έχει επιλογές και δυνατότητα παραμετροποίησης της κατανομής του ρυθμού Υπερδιήθησης, της Ολικής και Διτανθρακικής Αγωγιμότητας ανάλογα με τις ανάγκες κάθε ασθενούς. (UF, Na+ , HCO3).</w:t>
            </w:r>
          </w:p>
        </w:tc>
        <w:tc>
          <w:tcPr>
            <w:tcW w:w="2045" w:type="dxa"/>
            <w:vAlign w:val="center"/>
          </w:tcPr>
          <w:p w:rsidR="00AE6FA8" w:rsidRPr="00AE6FA8" w:rsidRDefault="00AE6FA8" w:rsidP="00AE6FA8">
            <w:pPr>
              <w:rPr>
                <w:lang w:eastAsia="el-GR"/>
              </w:rPr>
            </w:pPr>
            <w:r w:rsidRPr="00AE6FA8">
              <w:rPr>
                <w:lang w:eastAsia="el-GR"/>
              </w:rPr>
              <w:t>3%</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είναι τύπου Singlepass (μονής διέλευσης του διαλύματος αιμοκάθαρσης από το φίλτρο αιμοκάθαρσης).</w:t>
            </w:r>
          </w:p>
        </w:tc>
        <w:tc>
          <w:tcPr>
            <w:tcW w:w="2045" w:type="dxa"/>
            <w:vAlign w:val="center"/>
          </w:tcPr>
          <w:p w:rsidR="00AE6FA8" w:rsidRPr="00AE6FA8" w:rsidRDefault="00AE6FA8" w:rsidP="00AE6FA8">
            <w:pPr>
              <w:rPr>
                <w:lang w:eastAsia="el-GR"/>
              </w:rPr>
            </w:pPr>
            <w:r w:rsidRPr="00AE6FA8">
              <w:rPr>
                <w:lang w:eastAsia="el-GR"/>
              </w:rPr>
              <w:t>2%</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ενσωματωμένο σύστημα εφαρμογής αιμοκάθαρσης με Μονή Βελόνα τόσο με μία, όσο και με δύο αντλίες.</w:t>
            </w:r>
          </w:p>
        </w:tc>
        <w:tc>
          <w:tcPr>
            <w:tcW w:w="2045" w:type="dxa"/>
            <w:vAlign w:val="center"/>
          </w:tcPr>
          <w:p w:rsidR="00AE6FA8" w:rsidRPr="00AE6FA8" w:rsidRDefault="00AE6FA8" w:rsidP="00AE6FA8">
            <w:pPr>
              <w:rPr>
                <w:lang w:eastAsia="el-GR"/>
              </w:rPr>
            </w:pPr>
            <w:r w:rsidRPr="00AE6FA8">
              <w:rPr>
                <w:lang w:eastAsia="el-GR"/>
              </w:rPr>
              <w:t>2%</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πρόγραμμα υπερδιήθησης χωρίς τη δίοδο διαλύματος αιμοκάθαρσης (ISO-UF/ ξηρά κάθαρση).</w:t>
            </w:r>
          </w:p>
        </w:tc>
        <w:tc>
          <w:tcPr>
            <w:tcW w:w="2045" w:type="dxa"/>
            <w:vAlign w:val="center"/>
          </w:tcPr>
          <w:p w:rsidR="00AE6FA8" w:rsidRPr="00AE6FA8" w:rsidRDefault="00AE6FA8" w:rsidP="00AE6FA8">
            <w:pPr>
              <w:rPr>
                <w:lang w:eastAsia="el-GR"/>
              </w:rPr>
            </w:pPr>
            <w:r w:rsidRPr="00AE6FA8">
              <w:rPr>
                <w:lang w:eastAsia="el-GR"/>
              </w:rPr>
              <w:t>2%</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tcBorders>
              <w:top w:val="nil"/>
              <w:left w:val="nil"/>
              <w:bottom w:val="single" w:sz="8" w:space="0" w:color="000000"/>
              <w:right w:val="single" w:sz="8" w:space="0" w:color="000000"/>
            </w:tcBorders>
            <w:shd w:val="clear" w:color="auto" w:fill="auto"/>
            <w:vAlign w:val="center"/>
          </w:tcPr>
          <w:p w:rsidR="00AE6FA8" w:rsidRPr="00AE6FA8" w:rsidRDefault="00AE6FA8" w:rsidP="00AE6FA8">
            <w:pPr>
              <w:rPr>
                <w:lang w:eastAsia="el-GR"/>
              </w:rPr>
            </w:pPr>
            <w:r w:rsidRPr="00AE6FA8">
              <w:rPr>
                <w:lang w:eastAsia="el-GR"/>
              </w:rPr>
              <w:t>Να διενεργούν τις μεθόδους παραλλαγής της συμβατικής αιμοκάθαρσης (Αιμοδιήθηση και Αιμοδιαδιήθηση με on-line παρασκευή διαλυμάτων υπό κατάστασης και αιμοκάθαρσης) και να χρησιμοποιούν όλα τα σύγχρονα φίλτρα αιμοκάθαρσης για την εφαρμογή τους, ήτοι highflux,middleflux, highefficiency κλπ.</w:t>
            </w:r>
          </w:p>
        </w:tc>
        <w:tc>
          <w:tcPr>
            <w:tcW w:w="2045" w:type="dxa"/>
            <w:vAlign w:val="center"/>
          </w:tcPr>
          <w:p w:rsidR="00AE6FA8" w:rsidRPr="00AE6FA8" w:rsidRDefault="00AE6FA8" w:rsidP="00AE6FA8">
            <w:pPr>
              <w:rPr>
                <w:lang w:eastAsia="el-GR"/>
              </w:rPr>
            </w:pPr>
            <w:r w:rsidRPr="00AE6FA8">
              <w:rPr>
                <w:lang w:eastAsia="el-GR"/>
              </w:rPr>
              <w:t>7%</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tcBorders>
              <w:top w:val="nil"/>
              <w:left w:val="nil"/>
              <w:bottom w:val="single" w:sz="8" w:space="0" w:color="000000"/>
              <w:right w:val="single" w:sz="8" w:space="0" w:color="000000"/>
            </w:tcBorders>
            <w:shd w:val="clear" w:color="auto" w:fill="auto"/>
            <w:vAlign w:val="center"/>
          </w:tcPr>
          <w:p w:rsidR="00AE6FA8" w:rsidRPr="00AE6FA8" w:rsidRDefault="00AE6FA8" w:rsidP="00AE6FA8">
            <w:pPr>
              <w:rPr>
                <w:lang w:eastAsia="el-GR"/>
              </w:rPr>
            </w:pPr>
            <w:r w:rsidRPr="00AE6FA8">
              <w:rPr>
                <w:lang w:eastAsia="el-GR"/>
              </w:rPr>
              <w:t>Να χρησιμοποιούν φίλτρα συγκράτησης ενδοτοξινών, και ο χρόνος διάρκειας λειτουργίας τωνφίλτρων παραγωγής υπέρ καθαρού τελικού διαλύματος αιμοκάθαρσης να είναι τουλάχιστον «400ώρες ή 100 θεραπείες». Να αναφερθεί προς αξιολόγηση.</w:t>
            </w:r>
          </w:p>
        </w:tc>
        <w:tc>
          <w:tcPr>
            <w:tcW w:w="2045" w:type="dxa"/>
            <w:vAlign w:val="center"/>
          </w:tcPr>
          <w:p w:rsidR="00AE6FA8" w:rsidRPr="00AE6FA8" w:rsidRDefault="00AE6FA8" w:rsidP="00AE6FA8">
            <w:pPr>
              <w:rPr>
                <w:lang w:eastAsia="el-GR"/>
              </w:rPr>
            </w:pPr>
            <w:r w:rsidRPr="00AE6FA8">
              <w:rPr>
                <w:lang w:eastAsia="el-GR"/>
              </w:rPr>
              <w:t>12%</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εκτελούν αυτόματη θερμική και χημική αποστείρωση και πλύσιμο με νερό. Να έχουν επιλογές με συνδυασμούς προγραμμάτων καθαρισμού–απολύμανσης εβδομαδιαίας αποστείρωσης καθώς και αποστείρωσης ταυτόχρονα με τη αποστείρωση του κεντρικού δικτύου διανομής.</w:t>
            </w:r>
          </w:p>
        </w:tc>
        <w:tc>
          <w:tcPr>
            <w:tcW w:w="2045" w:type="dxa"/>
            <w:vAlign w:val="center"/>
          </w:tcPr>
          <w:p w:rsidR="00AE6FA8" w:rsidRPr="00AE6FA8" w:rsidRDefault="00AE6FA8" w:rsidP="00AE6FA8">
            <w:pPr>
              <w:rPr>
                <w:lang w:eastAsia="el-GR"/>
              </w:rPr>
            </w:pPr>
            <w:r w:rsidRPr="00AE6FA8">
              <w:rPr>
                <w:lang w:eastAsia="el-GR"/>
              </w:rPr>
              <w:t>2%</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τη δυνατότητα για σύστημα προσδιορισμού και καταγραφής της παρεχόμενης δόσης αιμοκάθαρσης (Kt/V).</w:t>
            </w:r>
          </w:p>
        </w:tc>
        <w:tc>
          <w:tcPr>
            <w:tcW w:w="2045" w:type="dxa"/>
            <w:vAlign w:val="center"/>
          </w:tcPr>
          <w:p w:rsidR="00AE6FA8" w:rsidRPr="00AE6FA8" w:rsidRDefault="00AE6FA8" w:rsidP="00AE6FA8">
            <w:pPr>
              <w:rPr>
                <w:lang w:eastAsia="el-GR"/>
              </w:rPr>
            </w:pPr>
            <w:r w:rsidRPr="00AE6FA8">
              <w:rPr>
                <w:lang w:eastAsia="el-GR"/>
              </w:rPr>
              <w:t>2%</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ενσωματωμένο πιεσόμετρο μέτρησης της Συστολικής, Διαστολικής και Μέσης πίεσης μέσω περιχειρίδας.</w:t>
            </w:r>
          </w:p>
        </w:tc>
        <w:tc>
          <w:tcPr>
            <w:tcW w:w="2045" w:type="dxa"/>
            <w:vAlign w:val="center"/>
          </w:tcPr>
          <w:p w:rsidR="00AE6FA8" w:rsidRPr="00AE6FA8" w:rsidRDefault="00AE6FA8" w:rsidP="00AE6FA8">
            <w:pPr>
              <w:rPr>
                <w:lang w:eastAsia="el-GR"/>
              </w:rPr>
            </w:pPr>
            <w:r w:rsidRPr="00AE6FA8">
              <w:rPr>
                <w:lang w:eastAsia="el-GR"/>
              </w:rPr>
              <w:t>2%</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λειτουργούν με κάρτα μνήμης ασθενούς  μεταφοράς στοιχείων για τη διαχείριση των δεδομένων συνταγογράφησης&amp; θεραπείας.</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τη δυνατότητα σύνδεσης του μηχανήματος αιμοκάθαρσης με υπολογιστή ή στο δίκτυο του Νοσοκομείου.</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τη δυνατότητα σύνδεσης με σύστημα κεντρικής παροχής όξινου συμπυκνωμένου διαλύματος (CCS).</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vAlign w:val="center"/>
          </w:tcPr>
          <w:p w:rsidR="00AE6FA8" w:rsidRPr="00AE6FA8" w:rsidRDefault="00AE6FA8" w:rsidP="00AE6FA8">
            <w:pPr>
              <w:rPr>
                <w:lang w:eastAsia="el-GR"/>
              </w:rPr>
            </w:pPr>
          </w:p>
        </w:tc>
        <w:tc>
          <w:tcPr>
            <w:tcW w:w="5345" w:type="dxa"/>
            <w:vAlign w:val="center"/>
          </w:tcPr>
          <w:p w:rsidR="00AE6FA8" w:rsidRPr="00AE6FA8" w:rsidRDefault="00AE6FA8" w:rsidP="00AE6FA8">
            <w:pPr>
              <w:rPr>
                <w:lang w:eastAsia="el-GR"/>
              </w:rPr>
            </w:pPr>
            <w:r w:rsidRPr="00AE6FA8">
              <w:rPr>
                <w:lang w:eastAsia="el-GR"/>
              </w:rPr>
              <w:t>Να έχουν τη δυνατότητα σύνδεσης με φορητή μονάδα όσμωσης.</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vAlign w:val="center"/>
          </w:tcPr>
          <w:p w:rsidR="00AE6FA8" w:rsidRPr="00AE6FA8" w:rsidRDefault="00AE6FA8" w:rsidP="00AE6FA8">
            <w:pPr>
              <w:rPr>
                <w:lang w:eastAsia="el-GR"/>
              </w:rPr>
            </w:pPr>
            <w:r w:rsidRPr="00AE6FA8">
              <w:rPr>
                <w:lang w:eastAsia="el-GR"/>
              </w:rPr>
              <w:t>Β</w:t>
            </w:r>
          </w:p>
        </w:tc>
        <w:tc>
          <w:tcPr>
            <w:tcW w:w="5345" w:type="dxa"/>
          </w:tcPr>
          <w:p w:rsidR="00AE6FA8" w:rsidRPr="00AE6FA8" w:rsidRDefault="00AE6FA8" w:rsidP="00AE6FA8">
            <w:pPr>
              <w:rPr>
                <w:lang w:eastAsia="el-GR"/>
              </w:rPr>
            </w:pPr>
            <w:r w:rsidRPr="00AE6FA8">
              <w:rPr>
                <w:lang w:eastAsia="el-GR"/>
              </w:rPr>
              <w:t>ΕΙΔΙΚΟΙ ΟΡΟΙ ΠΡΟΜΗΘΕΙΑΣ</w:t>
            </w:r>
          </w:p>
        </w:tc>
        <w:tc>
          <w:tcPr>
            <w:tcW w:w="2045" w:type="dxa"/>
            <w:vAlign w:val="center"/>
          </w:tcPr>
          <w:p w:rsidR="00AE6FA8" w:rsidRPr="00AE6FA8" w:rsidRDefault="00AE6FA8" w:rsidP="00AE6FA8">
            <w:pPr>
              <w:rPr>
                <w:lang w:eastAsia="el-GR"/>
              </w:rPr>
            </w:pPr>
            <w:r w:rsidRPr="00AE6FA8">
              <w:rPr>
                <w:lang w:eastAsia="el-GR"/>
              </w:rPr>
              <w:t>ΒΑΡΥΤΗΤΑ</w:t>
            </w:r>
          </w:p>
        </w:tc>
      </w:tr>
      <w:tr w:rsidR="00AE6FA8" w:rsidRPr="00AE6FA8" w:rsidTr="007360A5">
        <w:trPr>
          <w:trHeight w:val="60"/>
        </w:trPr>
        <w:tc>
          <w:tcPr>
            <w:tcW w:w="6251" w:type="dxa"/>
            <w:gridSpan w:val="2"/>
          </w:tcPr>
          <w:p w:rsidR="00AE6FA8" w:rsidRPr="00AE6FA8" w:rsidRDefault="00AE6FA8" w:rsidP="00AE6FA8">
            <w:pPr>
              <w:rPr>
                <w:lang w:eastAsia="el-GR"/>
              </w:rPr>
            </w:pPr>
            <w:r w:rsidRPr="00AE6FA8">
              <w:rPr>
                <w:lang w:eastAsia="el-GR"/>
              </w:rPr>
              <w:t>Β.1 Υποστήριξη και ανταλλακτικά</w:t>
            </w:r>
          </w:p>
        </w:tc>
        <w:tc>
          <w:tcPr>
            <w:tcW w:w="2045" w:type="dxa"/>
          </w:tcPr>
          <w:p w:rsidR="00AE6FA8" w:rsidRPr="00AE6FA8" w:rsidRDefault="00AE6FA8" w:rsidP="00AE6FA8">
            <w:pPr>
              <w:rPr>
                <w:lang w:eastAsia="el-GR"/>
              </w:rPr>
            </w:pPr>
            <w:r w:rsidRPr="00AE6FA8">
              <w:rPr>
                <w:lang w:eastAsia="el-GR"/>
              </w:rPr>
              <w:t>10%</w:t>
            </w:r>
          </w:p>
        </w:tc>
      </w:tr>
      <w:tr w:rsidR="00AE6FA8" w:rsidRPr="00AE6FA8" w:rsidTr="007360A5">
        <w:trPr>
          <w:trHeight w:val="60"/>
        </w:trPr>
        <w:tc>
          <w:tcPr>
            <w:tcW w:w="906" w:type="dxa"/>
          </w:tcPr>
          <w:p w:rsidR="00AE6FA8" w:rsidRPr="00AE6FA8" w:rsidRDefault="00AE6FA8" w:rsidP="00AE6FA8">
            <w:pPr>
              <w:rPr>
                <w:lang w:val="en-US" w:eastAsia="el-GR"/>
              </w:rPr>
            </w:pPr>
            <w:r w:rsidRPr="00AE6FA8">
              <w:rPr>
                <w:lang w:val="en-US" w:eastAsia="el-GR"/>
              </w:rPr>
              <w:t>B.1.1</w:t>
            </w:r>
          </w:p>
        </w:tc>
        <w:tc>
          <w:tcPr>
            <w:tcW w:w="5345" w:type="dxa"/>
          </w:tcPr>
          <w:p w:rsidR="00AE6FA8" w:rsidRPr="00AE6FA8" w:rsidRDefault="00AE6FA8" w:rsidP="00AE6FA8">
            <w:pPr>
              <w:rPr>
                <w:lang w:eastAsia="el-GR"/>
              </w:rPr>
            </w:pPr>
            <w:r w:rsidRPr="00AE6FA8">
              <w:rPr>
                <w:lang w:eastAsia="el-GR"/>
              </w:rPr>
              <w:t xml:space="preserve">Ο προμηθευτής υποχρεούται να εγγυηθεί τηνκαλή λειτουργία των υπό προμήθεια ειδών γιατουλάχιστον δύο (2) έτη από την οριστικήπαραλαβή τους, κατά τους όρους της διακήρυξηςκαι τις ισχύουσες διατάξεις. Η δέσμευση αυτή θαγίνεται με κατάθεση σχετικής έγγραφηςβεβαίωσης, η οποία θα αναφέρεται κατά τρόποσαφή στα προσφερόμενα είδη. Κατά τη διάρκεια ισχύος της εγγύησης, το Νοσοκομείο δεν θαευθύνεται για οποιαδήποτε βλάβη τουμηχανήματος ή μέρους αυτού προερχόμενη απότην συνήθη και ορθή χρήση του και δεν θαεπιβαρύνεται με κανένα ποσόν για εργατικά,ανταλλακτικά, υλικά και λοιπά έξοδααποκατάστασης της βλάβης. Στην παρεχόμενηεγγύηση περιλαμβάνεται και η υποχρέωση τουπρομηθευτή για προληπτικό έλεγχο συντήρησης,σε τακτά χρονικά διαστήματα, ώστε το μηχάνημανα διατηρείται σε κατάσταση ετοιμότητας. Τοπεριεχόμενο και η συχνότητα των προληπτικών ελέγχων πρέπει να καθορίζεται στην προσφοράκαι να είναι σύμφωνη με τις οδηγίες καιπροδιαγραφές του κατασκευαστικού οίκου. Ηεγγύηση αυτή θα καλύπτει όλα τα μέρη τουπροσφερόμενου εξοπλισμού. Ο χρόνος αυτός θααρχίζει από την οριστική παραλαβή τουμηχανήματος πλήρως συναρμολογημένου,εγκατεστημένου και σε κατάσταση πλήρουςλειτουργίας. Ο διαγωνιζόμενος πρέπει ναδηλώσει με σαφή δέσμευση την προτεινόμενηδιάρκεια της περιόδου εγγύησης καλήςλειτουργίας του μηχανήματος, με </w:t>
            </w:r>
            <w:r w:rsidRPr="00AE6FA8">
              <w:rPr>
                <w:lang w:eastAsia="el-GR"/>
              </w:rPr>
              <w:lastRenderedPageBreak/>
              <w:t>ΈγγραφηΔήλωση του κατασκευαστή ή τουεξουσιοδοτημένου αντιπροσώπου του, ώστε να αξιολογηθεί.</w:t>
            </w:r>
          </w:p>
        </w:tc>
        <w:tc>
          <w:tcPr>
            <w:tcW w:w="2045" w:type="dxa"/>
            <w:vAlign w:val="center"/>
          </w:tcPr>
          <w:p w:rsidR="00AE6FA8" w:rsidRPr="00AE6FA8" w:rsidRDefault="00AE6FA8" w:rsidP="00AE6FA8">
            <w:pPr>
              <w:rPr>
                <w:lang w:eastAsia="el-GR"/>
              </w:rPr>
            </w:pPr>
            <w:r w:rsidRPr="00AE6FA8">
              <w:rPr>
                <w:lang w:eastAsia="el-GR"/>
              </w:rPr>
              <w:lastRenderedPageBreak/>
              <w:t>1%</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B.1.2</w:t>
            </w:r>
          </w:p>
        </w:tc>
        <w:tc>
          <w:tcPr>
            <w:tcW w:w="5345" w:type="dxa"/>
          </w:tcPr>
          <w:p w:rsidR="00AE6FA8" w:rsidRPr="00AE6FA8" w:rsidRDefault="00AE6FA8" w:rsidP="00AE6FA8">
            <w:pPr>
              <w:rPr>
                <w:lang w:eastAsia="el-GR"/>
              </w:rPr>
            </w:pPr>
            <w:r w:rsidRPr="00AE6FA8">
              <w:rPr>
                <w:lang w:eastAsia="el-GR"/>
              </w:rPr>
              <w:t>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προσφοράέγγραφη δήλωση του νομίμου εκπροσώπου τουκατασκευαστικού οίκου ή ελληνικού θυγατρικούτου οίκου (η οποία θα αναφέρεται ρητώς στηνπαρούσα διακήρυξη), ότι αναλαμβάνει τηδέσμευση για διάθεση ανταλλακτικών για όσοχρονικό διάστημα δηλώνει ο προμηθευτής,καθώς και για τη συνέχιση της διάθεσης τωνανταλλακτικών στην αναθέτουσα αρχή, σεπερίπτωση που ο προμηθευτής πάψει να είναι οαντιπρόσωπος ή εκπρόσωπος τουκατασκευαστικού οίκου στη Ελλάδα ή σεπερίπτωση που ο προμηθευτής πάψει ναυφίσταται ως επιχείρηση, δεδομένου ότι τούτοκρίνεται ως ουσιώδης απαίτηση της διακήρυξηςγια την μακρόχρονη ομαλή και απρόσκοπτηλειτουργία του μηχανήματος. Σε περίπτωση που οπρομηθευτής είναι ο ίδιος ο κατασκευαστής, τότεσχετικά με τη διάθεση ανταλλακτικών αρκεί ηδήλωση του προμηθευτή – κατασκευαστή.</w:t>
            </w:r>
          </w:p>
        </w:tc>
        <w:tc>
          <w:tcPr>
            <w:tcW w:w="2045" w:type="dxa"/>
            <w:vAlign w:val="center"/>
          </w:tcPr>
          <w:p w:rsidR="00AE6FA8" w:rsidRPr="00AE6FA8" w:rsidRDefault="00AE6FA8" w:rsidP="00AE6FA8">
            <w:pPr>
              <w:rPr>
                <w:lang w:eastAsia="el-GR"/>
              </w:rPr>
            </w:pPr>
            <w:r w:rsidRPr="00AE6FA8">
              <w:rPr>
                <w:lang w:eastAsia="el-GR"/>
              </w:rPr>
              <w:t>0,6%</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B.1.3</w:t>
            </w:r>
          </w:p>
        </w:tc>
        <w:tc>
          <w:tcPr>
            <w:tcW w:w="5345" w:type="dxa"/>
          </w:tcPr>
          <w:p w:rsidR="00AE6FA8" w:rsidRPr="00AE6FA8" w:rsidRDefault="00AE6FA8" w:rsidP="00AE6FA8">
            <w:pPr>
              <w:rPr>
                <w:lang w:eastAsia="el-GR"/>
              </w:rPr>
            </w:pPr>
            <w:r w:rsidRPr="00AE6FA8">
              <w:rPr>
                <w:lang w:eastAsia="el-GR"/>
              </w:rPr>
              <w:t>Για περιπτώσεις κατασκευαστών, οι οποίοιχρησιμοποιούν υποσυστήματα άλλωνκατασκευαστικών οίκων, αρκεί η δήλωση τουκατασκευαστή του τελικού προϊόντος και δεναπαιτούνται οι δηλώσεις περί διάθεσηςανταλλακτικών των κατασκευαστικών οίκων τωνδιαφόρων υποσυστημάτων.</w:t>
            </w:r>
          </w:p>
        </w:tc>
        <w:tc>
          <w:tcPr>
            <w:tcW w:w="2045" w:type="dxa"/>
            <w:vAlign w:val="center"/>
          </w:tcPr>
          <w:p w:rsidR="00AE6FA8" w:rsidRPr="00AE6FA8" w:rsidRDefault="00AE6FA8" w:rsidP="00AE6FA8">
            <w:pPr>
              <w:rPr>
                <w:lang w:eastAsia="el-GR"/>
              </w:rPr>
            </w:pPr>
            <w:r w:rsidRPr="00AE6FA8">
              <w:rPr>
                <w:lang w:eastAsia="el-GR"/>
              </w:rPr>
              <w:t>0,2%</w:t>
            </w:r>
          </w:p>
        </w:tc>
      </w:tr>
      <w:tr w:rsidR="00AE6FA8" w:rsidRPr="00AE6FA8" w:rsidTr="007360A5">
        <w:trPr>
          <w:trHeight w:val="60"/>
        </w:trPr>
        <w:tc>
          <w:tcPr>
            <w:tcW w:w="906" w:type="dxa"/>
          </w:tcPr>
          <w:p w:rsidR="00AE6FA8" w:rsidRPr="00AE6FA8" w:rsidRDefault="00AE6FA8" w:rsidP="00AE6FA8">
            <w:pPr>
              <w:rPr>
                <w:lang w:val="en-US" w:eastAsia="el-GR"/>
              </w:rPr>
            </w:pPr>
            <w:r w:rsidRPr="00AE6FA8">
              <w:rPr>
                <w:lang w:val="en-US" w:eastAsia="el-GR"/>
              </w:rPr>
              <w:t>B.1.4</w:t>
            </w:r>
          </w:p>
        </w:tc>
        <w:tc>
          <w:tcPr>
            <w:tcW w:w="5345" w:type="dxa"/>
          </w:tcPr>
          <w:p w:rsidR="00AE6FA8" w:rsidRPr="00AE6FA8" w:rsidRDefault="00AE6FA8" w:rsidP="00AE6FA8">
            <w:pPr>
              <w:rPr>
                <w:lang w:eastAsia="el-GR"/>
              </w:rPr>
            </w:pPr>
            <w:r w:rsidRPr="00AE6FA8">
              <w:rPr>
                <w:lang w:eastAsia="el-GR"/>
              </w:rPr>
              <w:t>Να προσφερθεί πρόγραμμα-προσφορά πλήρουςυποστήριξης και συντήρησης όλου τουσυγκροτήματος, με ανταλλακτικά, μετά τη λήξητου χρόνου εγγύησης καλής λειτουργίας και γιαχρονικό διάστημα δέκα (10) ετών από τηνπαράδοση σε λειτουργία. Τα ανταλλακτικά, περιλαμβάνονται οπωσδήποτε, με ποινή αποκλεισμού, μαζί με τα πάσης φύσεως υλικά καιεργατικά στην προσφερόμενη τιμή συντήρησης (όσα εξαιρούνται να αναφέρονται ρητώς).</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B.1.5</w:t>
            </w:r>
          </w:p>
        </w:tc>
        <w:tc>
          <w:tcPr>
            <w:tcW w:w="5345" w:type="dxa"/>
          </w:tcPr>
          <w:p w:rsidR="00AE6FA8" w:rsidRPr="00AE6FA8" w:rsidRDefault="00AE6FA8" w:rsidP="00AE6FA8">
            <w:pPr>
              <w:rPr>
                <w:lang w:eastAsia="el-GR"/>
              </w:rPr>
            </w:pPr>
            <w:r w:rsidRPr="00AE6FA8">
              <w:rPr>
                <w:lang w:eastAsia="el-GR"/>
              </w:rPr>
              <w:t xml:space="preserve">Ο προμηθευτής πρέπει να διαθέτει κατάλληλαεκπαιδευμένο τεχνικό προσωπικό με πιστοποίησηεκπαίδευσης και εξουσιοδότηση από τον </w:t>
            </w:r>
            <w:r w:rsidRPr="00AE6FA8">
              <w:rPr>
                <w:lang w:eastAsia="el-GR"/>
              </w:rPr>
              <w:lastRenderedPageBreak/>
              <w:t>μητρικόκατασκευαστικό οίκο για την συντήρηση τουαντίστοιχου εξοπλισμού.</w:t>
            </w:r>
          </w:p>
        </w:tc>
        <w:tc>
          <w:tcPr>
            <w:tcW w:w="2045" w:type="dxa"/>
            <w:vAlign w:val="center"/>
          </w:tcPr>
          <w:p w:rsidR="00AE6FA8" w:rsidRPr="00AE6FA8" w:rsidRDefault="00AE6FA8" w:rsidP="00AE6FA8">
            <w:pPr>
              <w:rPr>
                <w:lang w:eastAsia="el-GR"/>
              </w:rPr>
            </w:pPr>
            <w:r w:rsidRPr="00AE6FA8">
              <w:rPr>
                <w:lang w:eastAsia="el-GR"/>
              </w:rPr>
              <w:lastRenderedPageBreak/>
              <w:t>0,2%</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B.1.6</w:t>
            </w:r>
          </w:p>
        </w:tc>
        <w:tc>
          <w:tcPr>
            <w:tcW w:w="5345" w:type="dxa"/>
          </w:tcPr>
          <w:p w:rsidR="00AE6FA8" w:rsidRPr="00AE6FA8" w:rsidRDefault="00AE6FA8" w:rsidP="00AE6FA8">
            <w:pPr>
              <w:rPr>
                <w:lang w:eastAsia="el-GR"/>
              </w:rPr>
            </w:pPr>
            <w:r w:rsidRPr="00AE6FA8">
              <w:rPr>
                <w:lang w:eastAsia="el-GR"/>
              </w:rPr>
              <w:t>Ο προμηθευτής υποχρεούται να διαθέτει μόνιμαοργανωμένο, κατάλληλα  εκπαιδευμένο τμήματεχνικής υποστήριξης (service) στην Κρήτη ή ναεγγυάται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λόγοιανωτέρας βίας. Και στις δύο περιπτώσεις θαπρέπει να προσκομίσει πιστοποιητικόεκπαίδευσης και εξουσιοδότηση του τμήματοςαυτού από τον μητρικό κατασκευαστικό οίκο γιατην συντήρηση των αντίστοιχων μηχανημάτων.Να αναφερθεί αναλυτικά στην προσφορά η πόληόπου εδρεύει το συνεργείο συντήρησης, ησύνθεση του προσωπικού του, τα τυπικά τουπροσόντα κ.λ.π, καθώς και ο χρόνος σχετικήςενασχόλησης και εκπαίδευσης. Ασάφειες ήαοριστίες ως προς τον αριθμό, προσόντα,εκπαίδευση του προσωπικού, τους όρουςεγγυήσεων ή την συντήρηση κ.λ.π. θα βαρύνουνστην αξιολόγηση ως ουσιώδεις αποκλίσεις.</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B.1.7</w:t>
            </w:r>
          </w:p>
        </w:tc>
        <w:tc>
          <w:tcPr>
            <w:tcW w:w="5345" w:type="dxa"/>
          </w:tcPr>
          <w:p w:rsidR="00AE6FA8" w:rsidRPr="00AE6FA8" w:rsidRDefault="00AE6FA8" w:rsidP="00AE6FA8">
            <w:pPr>
              <w:rPr>
                <w:lang w:eastAsia="el-GR"/>
              </w:rPr>
            </w:pPr>
            <w:r w:rsidRPr="00AE6FA8">
              <w:rPr>
                <w:lang w:eastAsia="el-GR"/>
              </w:rPr>
              <w:t>Σε περίπτωση μη δυνατότητας της επισκευής του εξοπλισμού στο χώρο του Νοσοκομείου, όλα ταέξοδα μεταφοράς επιβαρύνουν τον προμηθευτή.</w:t>
            </w:r>
          </w:p>
        </w:tc>
        <w:tc>
          <w:tcPr>
            <w:tcW w:w="2045" w:type="dxa"/>
            <w:vAlign w:val="center"/>
          </w:tcPr>
          <w:p w:rsidR="00AE6FA8" w:rsidRPr="00AE6FA8" w:rsidRDefault="00AE6FA8" w:rsidP="00AE6FA8">
            <w:pPr>
              <w:rPr>
                <w:lang w:eastAsia="el-GR"/>
              </w:rPr>
            </w:pPr>
            <w:r w:rsidRPr="00AE6FA8">
              <w:rPr>
                <w:lang w:eastAsia="el-GR"/>
              </w:rPr>
              <w:t>0,2%</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B.1.8</w:t>
            </w:r>
          </w:p>
        </w:tc>
        <w:tc>
          <w:tcPr>
            <w:tcW w:w="5345" w:type="dxa"/>
          </w:tcPr>
          <w:p w:rsidR="00AE6FA8" w:rsidRPr="00AE6FA8" w:rsidRDefault="00AE6FA8" w:rsidP="00AE6FA8">
            <w:pPr>
              <w:rPr>
                <w:lang w:eastAsia="el-GR"/>
              </w:rPr>
            </w:pPr>
            <w:r w:rsidRPr="00AE6FA8">
              <w:rPr>
                <w:lang w:eastAsia="el-GR"/>
              </w:rPr>
              <w:t>Κατά τη διάρκεια της εγγύησης καλής λειτουργίαςή της σύμβασης συντήρησης, σε περίπτωση που υπάρξει κάποια απλή, μικρή και σύντομηςεπισκευής βλάβη, τότε ο προμηθευτής δύναται σετηλεφωνική επικοινωνία με τον αρμόδιοπροϊστάμενο μόνο του τμήματος ΒιοϊατρικήςΤεχνολογίας του Νοσοκομείου, εφόσον αυτός υπάρχει και έχει σύμφωνη γνώμη, νακαθοδηγήσει έναν τεχνικό του τμήματος αυτούγια την επίλυση της βλάβης. Οποιαδήποτε τέτοιαπαρέμβαση δεν μπορεί να καταγγελθεί από τονπρομηθευτή για την διακοπή της εγγύησης καλήςλειτουργίας ή της σύμβασης συντήρησης.Οποιαδήποτε περαιτέρω βλάβη προκληθεί απότον τεχνικό αυτόν καθώς και η αποκατάστασητης, βαρύνει τον προμηθευτή και μόνο.</w:t>
            </w:r>
          </w:p>
        </w:tc>
        <w:tc>
          <w:tcPr>
            <w:tcW w:w="2045" w:type="dxa"/>
            <w:vAlign w:val="center"/>
          </w:tcPr>
          <w:p w:rsidR="00AE6FA8" w:rsidRPr="00AE6FA8" w:rsidRDefault="00AE6FA8" w:rsidP="00AE6FA8">
            <w:pPr>
              <w:rPr>
                <w:lang w:eastAsia="el-GR"/>
              </w:rPr>
            </w:pPr>
            <w:r w:rsidRPr="00AE6FA8">
              <w:rPr>
                <w:lang w:eastAsia="el-GR"/>
              </w:rPr>
              <w:t>0,4%</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B.1.9</w:t>
            </w:r>
          </w:p>
        </w:tc>
        <w:tc>
          <w:tcPr>
            <w:tcW w:w="5345" w:type="dxa"/>
          </w:tcPr>
          <w:p w:rsidR="00AE6FA8" w:rsidRPr="00AE6FA8" w:rsidRDefault="00AE6FA8" w:rsidP="00AE6FA8">
            <w:pPr>
              <w:rPr>
                <w:lang w:eastAsia="el-GR"/>
              </w:rPr>
            </w:pPr>
            <w:r w:rsidRPr="00AE6FA8">
              <w:rPr>
                <w:lang w:eastAsia="el-GR"/>
              </w:rPr>
              <w:t xml:space="preserve">Μετά την λήξη του ως άνω χρόνου εγγύησηςκαλής λειτουργίας, ο προμηθευτής υποχρεούται,εφόσον θα του έχει ανατεθεί η συντήρηση τουμηχανήματος, να εξασφαλίζει την επιμελήσυντήρηση και επισκευή του όλου συστήματος,έναντι ιδιαίτερης ετήσιας αμοιβής, την οποία θαέχει καθορίσει στην οικονομική του προσφοράκαι με την σύμφωνη έγγραφη δήλωση – εγγύησητου κατασκευαστικού οίκου, η οποία </w:t>
            </w:r>
            <w:r w:rsidRPr="00AE6FA8">
              <w:rPr>
                <w:lang w:eastAsia="el-GR"/>
              </w:rPr>
              <w:lastRenderedPageBreak/>
              <w:t>θακατατεθεί μαζί με την προσφορά και θααναφέρεται στην συγκεκριμένη διακήρυξη. Ηδήλωση του κατασκευαστικού οίκου πρέπει νακαλύπτει και την περίπτωση που ο προμηθευτήςπάψει να είναι ο αντιπρόσωπος ή εκπρόσωποςτου κατασκευαστικού οίκου στη Ελλάδα ή γενικάπάψει να υφίσταται ως επιχείρηση.</w:t>
            </w:r>
          </w:p>
        </w:tc>
        <w:tc>
          <w:tcPr>
            <w:tcW w:w="2045" w:type="dxa"/>
            <w:vAlign w:val="center"/>
          </w:tcPr>
          <w:p w:rsidR="00AE6FA8" w:rsidRPr="00AE6FA8" w:rsidRDefault="00AE6FA8" w:rsidP="00AE6FA8">
            <w:pPr>
              <w:rPr>
                <w:lang w:eastAsia="el-GR"/>
              </w:rPr>
            </w:pPr>
            <w:r w:rsidRPr="00AE6FA8">
              <w:rPr>
                <w:lang w:eastAsia="el-GR"/>
              </w:rPr>
              <w:lastRenderedPageBreak/>
              <w:t>0,4%</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B.1.10</w:t>
            </w:r>
          </w:p>
        </w:tc>
        <w:tc>
          <w:tcPr>
            <w:tcW w:w="5345" w:type="dxa"/>
          </w:tcPr>
          <w:p w:rsidR="00AE6FA8" w:rsidRPr="00AE6FA8" w:rsidRDefault="00AE6FA8" w:rsidP="00AE6FA8">
            <w:pPr>
              <w:rPr>
                <w:lang w:eastAsia="el-GR"/>
              </w:rPr>
            </w:pPr>
            <w:r w:rsidRPr="00AE6FA8">
              <w:rPr>
                <w:lang w:eastAsia="el-GR"/>
              </w:rPr>
              <w:t>Με την τεχνική προσφορά συνυποβάλλεταιυποχρεωτικά πλήρης κατάλογος στον οποίοαναφέρονται οι κυριότερες παραδόσειςπαρόμοιων ή ίδιων μηχανημάτων που έχουνεγκατασταθεί στην Ελλάδα, η αξία τους, οιημερομηνίες παραγγελίας, παράδοσης και οιτυχόν υποχρεώσεις παράδοσης, καθώς και οιπαραλήπτες (Δημοσίου ή Ιδιωτικού τομέα). Στηνπερίπτωση που ο παραλήπτης ανήκει στοΔημόσιο τομέα, οι παραδόσεις αποδεικνύονταιμε σχετικά έγγραφα της αρμόδιας Υπηρεσίας σταοποία θα αναφέρεται και η εμπρόθεσμη ή μηπαράδοση των υλικών. Στην περίπτωση που οπαραλήπτης ανήκει στον ιδιωτικό τομέα, οιπαραδόσεις βεβαιώνονται από αυτόν ή εάν τούτοδεν είναι δυνατόν, δηλώνονται υπεύθυνα από τονπρομηθευτή. Στον ίδιο κατάλογο διευκρινίζεταιαν τα μηχανήματα αυτά συντηρούνται απόσυνεργείο του προμηθευτή και από πότε.</w:t>
            </w:r>
          </w:p>
        </w:tc>
        <w:tc>
          <w:tcPr>
            <w:tcW w:w="2045" w:type="dxa"/>
            <w:vAlign w:val="center"/>
          </w:tcPr>
          <w:p w:rsidR="00AE6FA8" w:rsidRPr="00AE6FA8" w:rsidRDefault="00AE6FA8" w:rsidP="00AE6FA8">
            <w:pPr>
              <w:rPr>
                <w:lang w:eastAsia="el-GR"/>
              </w:rPr>
            </w:pPr>
            <w:r w:rsidRPr="00AE6FA8">
              <w:rPr>
                <w:lang w:eastAsia="el-GR"/>
              </w:rPr>
              <w:t>0,5%</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B.1.11</w:t>
            </w:r>
          </w:p>
        </w:tc>
        <w:tc>
          <w:tcPr>
            <w:tcW w:w="5345" w:type="dxa"/>
          </w:tcPr>
          <w:p w:rsidR="00AE6FA8" w:rsidRPr="00AE6FA8" w:rsidRDefault="00AE6FA8" w:rsidP="00AE6FA8">
            <w:pPr>
              <w:rPr>
                <w:lang w:eastAsia="el-GR"/>
              </w:rPr>
            </w:pPr>
            <w:r w:rsidRPr="00AE6FA8">
              <w:rPr>
                <w:lang w:eastAsia="el-GR"/>
              </w:rPr>
              <w:t>Οι προμηθευτές πρέπει να περιλαμβάνουν στηνοικονομική προσφορά  τιμοκατάλογο τωναναλωσίμων και των βασικών ανταλλακτικώντου συγκροτήματος. Αντίγραφο του καταλόγουαυτού (χωρίς τιμές) θα περιλαμβάνεται στηντεχνική προσφορά.</w:t>
            </w:r>
          </w:p>
        </w:tc>
        <w:tc>
          <w:tcPr>
            <w:tcW w:w="2045" w:type="dxa"/>
            <w:vAlign w:val="center"/>
          </w:tcPr>
          <w:p w:rsidR="00AE6FA8" w:rsidRPr="00AE6FA8" w:rsidRDefault="00AE6FA8" w:rsidP="00AE6FA8">
            <w:pPr>
              <w:rPr>
                <w:lang w:eastAsia="el-GR"/>
              </w:rPr>
            </w:pPr>
            <w:r w:rsidRPr="00AE6FA8">
              <w:rPr>
                <w:lang w:eastAsia="el-GR"/>
              </w:rPr>
              <w:t>0,5%</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B.1.12</w:t>
            </w:r>
          </w:p>
        </w:tc>
        <w:tc>
          <w:tcPr>
            <w:tcW w:w="5345" w:type="dxa"/>
          </w:tcPr>
          <w:p w:rsidR="00AE6FA8" w:rsidRPr="00AE6FA8" w:rsidRDefault="00AE6FA8" w:rsidP="00AE6FA8">
            <w:pPr>
              <w:rPr>
                <w:lang w:eastAsia="el-GR"/>
              </w:rPr>
            </w:pPr>
            <w:r w:rsidRPr="00AE6FA8">
              <w:rPr>
                <w:lang w:eastAsia="el-GR"/>
              </w:rPr>
              <w:t>Ο προμηθευτής θα πρέπει να εγγυάται την αναβάθμιση του λειτουργικού συστήματος του προς προμήθεια εξοπλισμού (αν υπάρχει ή οτιδήποτε αντίστοιχο) βάση των ενημερώσεων που εκδίδει ο κατασκευαστικός οίκος είτε οι αναβαθμίσεις αυτές είναι υποχρεωτικές/ασφαλείας είτε δευτερεύουσες. Όλες οι αναβαθμίσεις (</w:t>
            </w:r>
            <w:r w:rsidRPr="00AE6FA8">
              <w:rPr>
                <w:lang w:val="en-US" w:eastAsia="el-GR"/>
              </w:rPr>
              <w:t>updates</w:t>
            </w:r>
            <w:r w:rsidRPr="00AE6FA8">
              <w:rPr>
                <w:lang w:eastAsia="el-GR"/>
              </w:rPr>
              <w:t>)θα πραγματοποιούνται χωρίς οποιαδήποτε χρέωση για διάστημα δέκα ετών από τη τελική παραλαβή του εξοπλισμού με μέριμνα του προμηθευτή.</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B.1.13</w:t>
            </w:r>
          </w:p>
        </w:tc>
        <w:tc>
          <w:tcPr>
            <w:tcW w:w="5345" w:type="dxa"/>
          </w:tcPr>
          <w:p w:rsidR="00AE6FA8" w:rsidRPr="00AE6FA8" w:rsidRDefault="00AE6FA8" w:rsidP="00AE6FA8">
            <w:pPr>
              <w:rPr>
                <w:lang w:eastAsia="el-GR"/>
              </w:rPr>
            </w:pPr>
            <w:r w:rsidRPr="00AE6FA8">
              <w:rPr>
                <w:lang w:eastAsia="el-GR"/>
              </w:rPr>
              <w:t xml:space="preserve">Όταν αποδεδειγμένα το υπό προμήθεια υλικό λόγω βλαβών παραμένει, για τα δύο (2) έτη της εγγύησης, εκτός λειτουργίας πέραν του 20% του προσφερόμενου χρόνου εγγύησης, τότε θεωρείται ελαττωματικό και ο προμηθευτής είναι υποχρεωμένος να το αντικαταστήσει ολοκληρωτικά. Σε περίπτωση που ο προμηθευτής δεν το </w:t>
            </w:r>
            <w:r w:rsidRPr="00AE6FA8">
              <w:rPr>
                <w:lang w:eastAsia="el-GR"/>
              </w:rPr>
              <w:lastRenderedPageBreak/>
              <w:t>αντικαταστήσει, η Υπηρεσία διατηρεί το δικαίωμα να προσφύγει στη δικαιοσύνη.</w:t>
            </w:r>
          </w:p>
        </w:tc>
        <w:tc>
          <w:tcPr>
            <w:tcW w:w="2045" w:type="dxa"/>
            <w:vAlign w:val="center"/>
          </w:tcPr>
          <w:p w:rsidR="00AE6FA8" w:rsidRPr="00AE6FA8" w:rsidRDefault="00AE6FA8" w:rsidP="00AE6FA8">
            <w:pPr>
              <w:rPr>
                <w:lang w:eastAsia="el-GR"/>
              </w:rPr>
            </w:pPr>
            <w:r w:rsidRPr="00AE6FA8">
              <w:rPr>
                <w:lang w:eastAsia="el-GR"/>
              </w:rPr>
              <w:lastRenderedPageBreak/>
              <w:t>1%</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B.1.14</w:t>
            </w:r>
          </w:p>
        </w:tc>
        <w:tc>
          <w:tcPr>
            <w:tcW w:w="5345" w:type="dxa"/>
          </w:tcPr>
          <w:p w:rsidR="00AE6FA8" w:rsidRPr="00AE6FA8" w:rsidRDefault="00AE6FA8" w:rsidP="00AE6FA8">
            <w:pPr>
              <w:rPr>
                <w:lang w:eastAsia="el-GR"/>
              </w:rPr>
            </w:pPr>
            <w:r w:rsidRPr="00AE6FA8">
              <w:rPr>
                <w:lang w:eastAsia="el-GR"/>
              </w:rPr>
              <w:t>Σε περίπτωση μη λειτουργίας του υπό προμήθεια είδους λόγω βλάβης, ο χρόνος ισχύος της εγγύησης καλής λειτουργίας να παρατείνεται ανάλογα. Οι επιπλέον ημέρες εγγύησης προσμετρούνται μόνο μετά την παρέλευση πέντε (5) εργάσιμων ημερών από της εγγράφου ειδοποιήσεως του προμηθευτή για τη βλάβη.</w:t>
            </w:r>
          </w:p>
        </w:tc>
        <w:tc>
          <w:tcPr>
            <w:tcW w:w="2045" w:type="dxa"/>
            <w:vAlign w:val="center"/>
          </w:tcPr>
          <w:p w:rsidR="00AE6FA8" w:rsidRPr="00AE6FA8" w:rsidRDefault="00AE6FA8" w:rsidP="00AE6FA8">
            <w:pPr>
              <w:rPr>
                <w:lang w:eastAsia="el-GR"/>
              </w:rPr>
            </w:pPr>
            <w:r w:rsidRPr="00AE6FA8">
              <w:rPr>
                <w:lang w:eastAsia="el-GR"/>
              </w:rPr>
              <w:t>2%</w:t>
            </w:r>
          </w:p>
        </w:tc>
      </w:tr>
      <w:tr w:rsidR="00AE6FA8" w:rsidRPr="00AE6FA8" w:rsidTr="007360A5">
        <w:trPr>
          <w:trHeight w:val="60"/>
        </w:trPr>
        <w:tc>
          <w:tcPr>
            <w:tcW w:w="6251" w:type="dxa"/>
            <w:gridSpan w:val="2"/>
          </w:tcPr>
          <w:p w:rsidR="00AE6FA8" w:rsidRPr="00AE6FA8" w:rsidRDefault="00AE6FA8" w:rsidP="00AE6FA8">
            <w:pPr>
              <w:rPr>
                <w:lang w:eastAsia="el-GR"/>
              </w:rPr>
            </w:pPr>
            <w:r w:rsidRPr="00AE6FA8">
              <w:rPr>
                <w:lang w:val="en-US" w:eastAsia="el-GR"/>
              </w:rPr>
              <w:t>B.2</w:t>
            </w:r>
            <w:r w:rsidRPr="00AE6FA8">
              <w:rPr>
                <w:lang w:eastAsia="el-GR"/>
              </w:rPr>
              <w:t xml:space="preserve"> Εγκατάσταση – παράδοση – παραλαβή </w:t>
            </w:r>
          </w:p>
        </w:tc>
        <w:tc>
          <w:tcPr>
            <w:tcW w:w="2045" w:type="dxa"/>
            <w:vAlign w:val="center"/>
          </w:tcPr>
          <w:p w:rsidR="00AE6FA8" w:rsidRPr="00AE6FA8" w:rsidRDefault="00AE6FA8" w:rsidP="00AE6FA8">
            <w:pPr>
              <w:rPr>
                <w:lang w:eastAsia="el-GR"/>
              </w:rPr>
            </w:pPr>
            <w:r w:rsidRPr="00AE6FA8">
              <w:rPr>
                <w:lang w:eastAsia="el-GR"/>
              </w:rPr>
              <w:t>5%</w:t>
            </w:r>
          </w:p>
        </w:tc>
      </w:tr>
      <w:tr w:rsidR="00AE6FA8" w:rsidRPr="00AE6FA8" w:rsidTr="007360A5">
        <w:trPr>
          <w:trHeight w:val="60"/>
        </w:trPr>
        <w:tc>
          <w:tcPr>
            <w:tcW w:w="906" w:type="dxa"/>
          </w:tcPr>
          <w:p w:rsidR="00AE6FA8" w:rsidRPr="00AE6FA8" w:rsidRDefault="00AE6FA8" w:rsidP="00AE6FA8">
            <w:pPr>
              <w:rPr>
                <w:lang w:val="en-US" w:eastAsia="el-GR"/>
              </w:rPr>
            </w:pPr>
            <w:r w:rsidRPr="00AE6FA8">
              <w:rPr>
                <w:lang w:val="en-US" w:eastAsia="el-GR"/>
              </w:rPr>
              <w:t>B.2.1</w:t>
            </w:r>
          </w:p>
        </w:tc>
        <w:tc>
          <w:tcPr>
            <w:tcW w:w="5345" w:type="dxa"/>
          </w:tcPr>
          <w:p w:rsidR="00AE6FA8" w:rsidRPr="00AE6FA8" w:rsidRDefault="00AE6FA8" w:rsidP="00AE6FA8">
            <w:pPr>
              <w:rPr>
                <w:lang w:eastAsia="el-GR"/>
              </w:rPr>
            </w:pPr>
            <w:r w:rsidRPr="00AE6FA8">
              <w:rPr>
                <w:lang w:eastAsia="el-GR"/>
              </w:rPr>
              <w:t>Εφόσον οι συμμετέχοντες στο διαγωνισμόθεωρούν ότι χρειάζονται οποιεσδήποτε αλλαγές ήπαροχές, πέραν της ηλεκτρικής (230V), στο χώροεγκατάστασης του εξοπλισμού, μπορούν ναλάβουν επιτόπια γνώση των συνθηκών τουχώρου εγκατάστασης και να βεβαιώσουν τούτοεγγράφως, ώστε να προβλεφθούν όλες οιαναγκαίες ενέργειες (εργασίες, τροποποιήσεις,κατασκευές κλπ.) και να συμπεριληφθούν στηνπροσφορά τους με πλήρη τεχνική περιγραφή. Μεφροντίδα και δαπάνη του προμηθευτή θα γίνειέλεγχος της υπάρχουσας κατάστασης του χώρουκαι βελτίωση, ενίσχυση ή αντικατάσταση αυτής ώστε να διασφαλίζονται όλες οι απαιτήσεις τωνισχυόντων κανονισμών του Ελληνικού κράτουςκαι η νόμιμη λειτουργία του νέου μηχανήματος.</w:t>
            </w:r>
          </w:p>
        </w:tc>
        <w:tc>
          <w:tcPr>
            <w:tcW w:w="2045" w:type="dxa"/>
            <w:vAlign w:val="center"/>
          </w:tcPr>
          <w:p w:rsidR="00AE6FA8" w:rsidRPr="00AE6FA8" w:rsidRDefault="00AE6FA8" w:rsidP="00AE6FA8">
            <w:pPr>
              <w:rPr>
                <w:lang w:eastAsia="el-GR"/>
              </w:rPr>
            </w:pPr>
            <w:r w:rsidRPr="00AE6FA8">
              <w:rPr>
                <w:lang w:eastAsia="el-GR"/>
              </w:rPr>
              <w:t>1,5%</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B.2.2</w:t>
            </w:r>
          </w:p>
        </w:tc>
        <w:tc>
          <w:tcPr>
            <w:tcW w:w="5345" w:type="dxa"/>
          </w:tcPr>
          <w:p w:rsidR="00AE6FA8" w:rsidRPr="00AE6FA8" w:rsidRDefault="00AE6FA8" w:rsidP="00AE6FA8">
            <w:pPr>
              <w:rPr>
                <w:lang w:eastAsia="el-GR"/>
              </w:rPr>
            </w:pPr>
            <w:r w:rsidRPr="00AE6FA8">
              <w:rPr>
                <w:lang w:eastAsia="el-GR"/>
              </w:rPr>
              <w:t>Το μηχάνημα θα εγκατασταθεί, θα παραδοθεί καιθα παραληφθεί με ευθύνη του προμηθευτή στονχώρο που θα του υποδειχθεί από το Νοσοκομείο.</w:t>
            </w:r>
          </w:p>
        </w:tc>
        <w:tc>
          <w:tcPr>
            <w:tcW w:w="2045" w:type="dxa"/>
            <w:vAlign w:val="center"/>
          </w:tcPr>
          <w:p w:rsidR="00AE6FA8" w:rsidRPr="00AE6FA8" w:rsidRDefault="00AE6FA8" w:rsidP="00AE6FA8">
            <w:pPr>
              <w:rPr>
                <w:lang w:eastAsia="el-GR"/>
              </w:rPr>
            </w:pPr>
            <w:r w:rsidRPr="00AE6FA8">
              <w:rPr>
                <w:lang w:eastAsia="el-GR"/>
              </w:rPr>
              <w:t>1%</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B.2.3</w:t>
            </w:r>
          </w:p>
        </w:tc>
        <w:tc>
          <w:tcPr>
            <w:tcW w:w="5345" w:type="dxa"/>
          </w:tcPr>
          <w:p w:rsidR="00AE6FA8" w:rsidRPr="00AE6FA8" w:rsidRDefault="00AE6FA8" w:rsidP="00AE6FA8">
            <w:pPr>
              <w:rPr>
                <w:lang w:eastAsia="el-GR"/>
              </w:rPr>
            </w:pPr>
            <w:r w:rsidRPr="00AE6FA8">
              <w:rPr>
                <w:lang w:eastAsia="el-GR"/>
              </w:rPr>
              <w:t xml:space="preserve">Η παράδοση του μηχανήματος θαπραγματοποιηθεί μέσα σε διάστημα ενενήντα (90)ημερολογιακών ημερών (ποσοτική παράδοση).Μέσα στο διάστημα αυτό (χρόνος παράδοσης)πρέπει να γίνουν η προσκόμιση του μηχανήματοςστο ΝΟΣΟΚΟΜΕΙΟ, η προσωρινή παραλαβήτου, η μεταφορά του νέου μηχανήματος μέσα στοΝΟΣΟΚΟΜΕΙΟ μέχρι και εντός του χώρουτοποθέτησης του, η εγκατάσταση του νέουμηχανήματος, οι συνδέσεις, οι έλεγχοι καιδοκιμές, και η παράδοση τους σε κατάσταση λειτουργίας. Ο χρόνος παράδοσης αρχίζει απότην ημερομηνία υπογραφής της σύμβασης. Τομηχάνημα θα προσκομισθεί ελεύθερο επίεδάφους στο νοσοκομείο για την χρήση τουοποίου προορίζεται, και στον προστατευμένοχώρο του ΝΟΣΟΚΟΜΕΙΟΥ που θα τουυποδείξει η Α.Α.Ο ανάδοχος πρέπει να αναλάβειο ίδιος την μεταφορά και εγκατάσταση του νέουμηχανήματος στο χώρο τοποθέτησης </w:t>
            </w:r>
            <w:r w:rsidRPr="00AE6FA8">
              <w:rPr>
                <w:lang w:eastAsia="el-GR"/>
              </w:rPr>
              <w:lastRenderedPageBreak/>
              <w:t>καιπαραμονής του, με βάση την ελληνική νομοθεσίακαι τους αντίστοιχους κανονισμούς. Ο ανάδοχοςυποχρεώνεται να εκτελέσει πλήρως τηνεγκατάσταση του μηχανήματος και να τοπαραδώσει σε πλήρη λειτουργία, με δικό τουειδικευμένο και ασφαλισμένο προσωπικό καιδική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κατασκευαστικούοίκου και τέλος τις οδηγίες των αρμοδίωνυπηρεσιών του φορέα, στο χώρο που του διαθέτειτο ΝΟΣΟΚΟΜΕΙΟ. Ο ανάδοχος υποχρεούται ναχρησιμοποιήσει αποδεδειγμένα το εξειδικευμένοπροσωπικό το οποίο περιλαμβάνεται σταδικαιολογητικά της προσφοράς, το δεΝΟΣΟΚΟΜΕΙΟ οφείλει να ελέγξει τη σχετικήσυμμόρφωση, ώστε να διασφαλισθούν τασυμφέροντα του Δημοσίου.</w:t>
            </w:r>
          </w:p>
        </w:tc>
        <w:tc>
          <w:tcPr>
            <w:tcW w:w="2045" w:type="dxa"/>
            <w:vAlign w:val="center"/>
          </w:tcPr>
          <w:p w:rsidR="00AE6FA8" w:rsidRPr="00AE6FA8" w:rsidRDefault="00AE6FA8" w:rsidP="00AE6FA8">
            <w:pPr>
              <w:rPr>
                <w:lang w:eastAsia="el-GR"/>
              </w:rPr>
            </w:pPr>
            <w:r w:rsidRPr="00AE6FA8">
              <w:rPr>
                <w:lang w:eastAsia="el-GR"/>
              </w:rPr>
              <w:lastRenderedPageBreak/>
              <w:t>1%</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B.2.4</w:t>
            </w:r>
          </w:p>
        </w:tc>
        <w:tc>
          <w:tcPr>
            <w:tcW w:w="5345" w:type="dxa"/>
          </w:tcPr>
          <w:p w:rsidR="00AE6FA8" w:rsidRPr="00AE6FA8" w:rsidRDefault="00AE6FA8" w:rsidP="00AE6FA8">
            <w:pPr>
              <w:rPr>
                <w:lang w:eastAsia="el-GR"/>
              </w:rPr>
            </w:pPr>
            <w:r w:rsidRPr="00AE6FA8">
              <w:rPr>
                <w:lang w:eastAsia="el-GR"/>
              </w:rPr>
              <w:t>Ο ανάδοχος υποχρεούται κατά την παράδοση του μηχανήματος να παραδώσει σε ηλεκτρονική ή μημορφή:</w:t>
            </w:r>
          </w:p>
          <w:p w:rsidR="00AE6FA8" w:rsidRPr="00AE6FA8" w:rsidRDefault="00AE6FA8" w:rsidP="00AE6FA8">
            <w:pPr>
              <w:rPr>
                <w:lang w:eastAsia="el-GR"/>
              </w:rPr>
            </w:pPr>
            <w:r w:rsidRPr="00AE6FA8">
              <w:rPr>
                <w:lang w:eastAsia="el-GR"/>
              </w:rPr>
              <w:t>Ένα εγχειρίδιο λειτουργίας (Operation Manual) με σαφείς οδηγίες χρήσεως καιλειτουργίας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AE6FA8" w:rsidRPr="00AE6FA8" w:rsidRDefault="00AE6FA8" w:rsidP="00AE6FA8">
            <w:pPr>
              <w:rPr>
                <w:lang w:eastAsia="el-GR"/>
              </w:rPr>
            </w:pPr>
            <w:r w:rsidRPr="00AE6FA8">
              <w:rPr>
                <w:lang w:eastAsia="el-GR"/>
              </w:rPr>
              <w:t>Ένα εγχειρίδιο συντήρησης και επισκευής (ServiceManual) του κατασκευαστικού οίκου στην Ελληνική ή Αγγλική γλώσσα.</w:t>
            </w:r>
          </w:p>
          <w:p w:rsidR="00AE6FA8" w:rsidRPr="00AE6FA8" w:rsidRDefault="00AE6FA8" w:rsidP="00AE6FA8">
            <w:pPr>
              <w:rPr>
                <w:lang w:eastAsia="el-GR"/>
              </w:rPr>
            </w:pPr>
            <w:r w:rsidRPr="00AE6FA8">
              <w:rPr>
                <w:lang w:eastAsia="el-GR"/>
              </w:rPr>
              <w:t>Πλήρες πρωτόκολλο ελέγχου ηλεκτρικής ασφάλειας του μηχανήματος.</w:t>
            </w:r>
          </w:p>
          <w:p w:rsidR="00AE6FA8" w:rsidRPr="00AE6FA8" w:rsidRDefault="00AE6FA8" w:rsidP="00AE6FA8">
            <w:pPr>
              <w:rPr>
                <w:lang w:eastAsia="el-GR"/>
              </w:rPr>
            </w:pPr>
            <w:r w:rsidRPr="00AE6FA8">
              <w:rPr>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c>
          <w:tcPr>
            <w:tcW w:w="2045" w:type="dxa"/>
            <w:vAlign w:val="center"/>
          </w:tcPr>
          <w:p w:rsidR="00AE6FA8" w:rsidRPr="00AE6FA8" w:rsidRDefault="00AE6FA8" w:rsidP="00AE6FA8">
            <w:pPr>
              <w:rPr>
                <w:lang w:eastAsia="el-GR"/>
              </w:rPr>
            </w:pPr>
            <w:r w:rsidRPr="00AE6FA8">
              <w:rPr>
                <w:lang w:eastAsia="el-GR"/>
              </w:rPr>
              <w:t>1,4%</w:t>
            </w:r>
          </w:p>
        </w:tc>
      </w:tr>
      <w:tr w:rsidR="00AE6FA8" w:rsidRPr="00AE6FA8" w:rsidTr="007360A5">
        <w:trPr>
          <w:trHeight w:val="60"/>
        </w:trPr>
        <w:tc>
          <w:tcPr>
            <w:tcW w:w="906" w:type="dxa"/>
          </w:tcPr>
          <w:p w:rsidR="00AE6FA8" w:rsidRPr="00AE6FA8" w:rsidRDefault="00AE6FA8" w:rsidP="00AE6FA8">
            <w:pPr>
              <w:rPr>
                <w:lang w:eastAsia="el-GR"/>
              </w:rPr>
            </w:pPr>
            <w:r w:rsidRPr="00AE6FA8">
              <w:rPr>
                <w:lang w:val="en-US" w:eastAsia="el-GR"/>
              </w:rPr>
              <w:t>B.2.5</w:t>
            </w:r>
          </w:p>
        </w:tc>
        <w:tc>
          <w:tcPr>
            <w:tcW w:w="5345" w:type="dxa"/>
          </w:tcPr>
          <w:p w:rsidR="00AE6FA8" w:rsidRPr="00AE6FA8" w:rsidRDefault="00AE6FA8" w:rsidP="00AE6FA8">
            <w:pPr>
              <w:rPr>
                <w:lang w:eastAsia="el-GR"/>
              </w:rPr>
            </w:pPr>
            <w:r w:rsidRPr="00AE6FA8">
              <w:rPr>
                <w:lang w:eastAsia="el-GR"/>
              </w:rPr>
              <w:t>Η οριστική παραλαβή θα ακολουθήσει τηνπροσωρινή παραλαβή και θα ολοκληρωθεί μέσαστην περίοδο των τριάντα (30) ημερολογιακώνημερών σύμφωνα με τα οριζόμενα στην παρούσαδιακήρυξη.</w:t>
            </w:r>
          </w:p>
        </w:tc>
        <w:tc>
          <w:tcPr>
            <w:tcW w:w="2045" w:type="dxa"/>
            <w:vAlign w:val="center"/>
          </w:tcPr>
          <w:p w:rsidR="00AE6FA8" w:rsidRPr="00AE6FA8" w:rsidRDefault="00AE6FA8" w:rsidP="00AE6FA8">
            <w:pPr>
              <w:rPr>
                <w:lang w:eastAsia="el-GR"/>
              </w:rPr>
            </w:pPr>
            <w:r w:rsidRPr="00AE6FA8">
              <w:rPr>
                <w:lang w:eastAsia="el-GR"/>
              </w:rPr>
              <w:t>0,1%</w:t>
            </w:r>
          </w:p>
        </w:tc>
      </w:tr>
      <w:tr w:rsidR="00AE6FA8" w:rsidRPr="00AE6FA8" w:rsidTr="007360A5">
        <w:trPr>
          <w:trHeight w:val="60"/>
        </w:trPr>
        <w:tc>
          <w:tcPr>
            <w:tcW w:w="6251" w:type="dxa"/>
            <w:gridSpan w:val="2"/>
          </w:tcPr>
          <w:p w:rsidR="00AE6FA8" w:rsidRPr="00AE6FA8" w:rsidRDefault="00AE6FA8" w:rsidP="00AE6FA8">
            <w:pPr>
              <w:rPr>
                <w:lang w:eastAsia="el-GR"/>
              </w:rPr>
            </w:pPr>
            <w:r w:rsidRPr="00AE6FA8">
              <w:rPr>
                <w:lang w:val="en-US" w:eastAsia="el-GR"/>
              </w:rPr>
              <w:t>B</w:t>
            </w:r>
            <w:r w:rsidRPr="00AE6FA8">
              <w:rPr>
                <w:lang w:eastAsia="el-GR"/>
              </w:rPr>
              <w:t>.</w:t>
            </w:r>
            <w:r w:rsidRPr="00AE6FA8">
              <w:rPr>
                <w:lang w:val="en-US" w:eastAsia="el-GR"/>
              </w:rPr>
              <w:t>3</w:t>
            </w:r>
            <w:r w:rsidRPr="00AE6FA8">
              <w:rPr>
                <w:lang w:eastAsia="el-GR"/>
              </w:rPr>
              <w:t xml:space="preserve"> Εκπαίδευση προσωπικού</w:t>
            </w:r>
          </w:p>
        </w:tc>
        <w:tc>
          <w:tcPr>
            <w:tcW w:w="2045" w:type="dxa"/>
            <w:vAlign w:val="center"/>
          </w:tcPr>
          <w:p w:rsidR="00AE6FA8" w:rsidRPr="00AE6FA8" w:rsidRDefault="00AE6FA8" w:rsidP="00AE6FA8">
            <w:pPr>
              <w:rPr>
                <w:lang w:eastAsia="el-GR"/>
              </w:rPr>
            </w:pPr>
            <w:r w:rsidRPr="00AE6FA8">
              <w:rPr>
                <w:lang w:eastAsia="el-GR"/>
              </w:rPr>
              <w:t>5%</w:t>
            </w:r>
          </w:p>
        </w:tc>
      </w:tr>
      <w:tr w:rsidR="00AE6FA8" w:rsidRPr="00AE6FA8" w:rsidTr="007360A5">
        <w:trPr>
          <w:trHeight w:val="60"/>
        </w:trPr>
        <w:tc>
          <w:tcPr>
            <w:tcW w:w="906" w:type="dxa"/>
          </w:tcPr>
          <w:p w:rsidR="00AE6FA8" w:rsidRPr="00AE6FA8" w:rsidRDefault="00AE6FA8" w:rsidP="00AE6FA8">
            <w:pPr>
              <w:rPr>
                <w:lang w:val="en-US" w:eastAsia="el-GR"/>
              </w:rPr>
            </w:pPr>
            <w:r w:rsidRPr="00AE6FA8">
              <w:rPr>
                <w:lang w:val="en-US" w:eastAsia="el-GR"/>
              </w:rPr>
              <w:t>B.3.1</w:t>
            </w:r>
          </w:p>
        </w:tc>
        <w:tc>
          <w:tcPr>
            <w:tcW w:w="5345" w:type="dxa"/>
          </w:tcPr>
          <w:p w:rsidR="00AE6FA8" w:rsidRPr="00AE6FA8" w:rsidRDefault="00AE6FA8" w:rsidP="00AE6FA8">
            <w:pPr>
              <w:rPr>
                <w:lang w:eastAsia="el-GR"/>
              </w:rPr>
            </w:pPr>
            <w:r w:rsidRPr="00AE6FA8">
              <w:rPr>
                <w:lang w:eastAsia="el-GR"/>
              </w:rPr>
              <w:t xml:space="preserve">Ο προμηθευτής υποχρεούται, με ποινήαποκλεισμού της προσφοράς του, νασυνυποβάλει οπωσδήποτε πλήρες αναλυτικόπρόγραμμα εκπαίδευσης για τους χρήστες(ιατρούς- τεχνολόγους), ως και αντίγραφο </w:t>
            </w:r>
            <w:r w:rsidRPr="00AE6FA8">
              <w:rPr>
                <w:lang w:eastAsia="el-GR"/>
              </w:rPr>
              <w:lastRenderedPageBreak/>
              <w:t>τωναναγκαίων βοηθημάτων ή πινάκων στηνΕλληνική γλώσσα. Να αναφερθεί ο χρόνος, ο τόπος και η διάρκεια της εκπαίδευσης.</w:t>
            </w:r>
          </w:p>
        </w:tc>
        <w:tc>
          <w:tcPr>
            <w:tcW w:w="2045" w:type="dxa"/>
            <w:vAlign w:val="center"/>
          </w:tcPr>
          <w:p w:rsidR="00AE6FA8" w:rsidRPr="00AE6FA8" w:rsidRDefault="00AE6FA8" w:rsidP="00AE6FA8">
            <w:pPr>
              <w:rPr>
                <w:lang w:eastAsia="el-GR"/>
              </w:rPr>
            </w:pPr>
            <w:r w:rsidRPr="00AE6FA8">
              <w:rPr>
                <w:lang w:eastAsia="el-GR"/>
              </w:rPr>
              <w:lastRenderedPageBreak/>
              <w:t>0,5%</w:t>
            </w:r>
          </w:p>
        </w:tc>
      </w:tr>
      <w:tr w:rsidR="00AE6FA8" w:rsidRPr="00AE6FA8" w:rsidTr="007360A5">
        <w:trPr>
          <w:trHeight w:val="60"/>
        </w:trPr>
        <w:tc>
          <w:tcPr>
            <w:tcW w:w="906" w:type="dxa"/>
          </w:tcPr>
          <w:p w:rsidR="00AE6FA8" w:rsidRPr="00AE6FA8" w:rsidRDefault="00AE6FA8" w:rsidP="00AE6FA8">
            <w:pPr>
              <w:rPr>
                <w:lang w:val="en-US" w:eastAsia="el-GR"/>
              </w:rPr>
            </w:pPr>
            <w:r w:rsidRPr="00AE6FA8">
              <w:rPr>
                <w:lang w:val="en-US" w:eastAsia="el-GR"/>
              </w:rPr>
              <w:t>B.3.2</w:t>
            </w:r>
          </w:p>
        </w:tc>
        <w:tc>
          <w:tcPr>
            <w:tcW w:w="5345" w:type="dxa"/>
          </w:tcPr>
          <w:p w:rsidR="00AE6FA8" w:rsidRPr="00AE6FA8" w:rsidRDefault="00AE6FA8" w:rsidP="00AE6FA8">
            <w:pPr>
              <w:rPr>
                <w:lang w:eastAsia="el-GR"/>
              </w:rPr>
            </w:pPr>
            <w:r w:rsidRPr="00AE6FA8">
              <w:rPr>
                <w:lang w:eastAsia="el-GR"/>
              </w:rPr>
              <w:t>Η εκπαίδευση (ιατρών – χειριστών -τεχνικών),θα παρέχεται για έως τριάντα (30) ημέρες μετάτην εγκατάσταση του μηχανήματος, άνευπρόσθετης αμοιβής του προμηθευτή και θαγίνεται στην Ελληνική γλώσσα.</w:t>
            </w:r>
          </w:p>
        </w:tc>
        <w:tc>
          <w:tcPr>
            <w:tcW w:w="2045" w:type="dxa"/>
            <w:vAlign w:val="center"/>
          </w:tcPr>
          <w:p w:rsidR="00AE6FA8" w:rsidRPr="00AE6FA8" w:rsidRDefault="00AE6FA8" w:rsidP="00AE6FA8">
            <w:pPr>
              <w:rPr>
                <w:lang w:eastAsia="el-GR"/>
              </w:rPr>
            </w:pPr>
            <w:r w:rsidRPr="00AE6FA8">
              <w:rPr>
                <w:lang w:eastAsia="el-GR"/>
              </w:rPr>
              <w:t>0,5%</w:t>
            </w:r>
          </w:p>
        </w:tc>
      </w:tr>
      <w:tr w:rsidR="00AE6FA8" w:rsidRPr="00AE6FA8" w:rsidTr="007360A5">
        <w:trPr>
          <w:trHeight w:val="60"/>
        </w:trPr>
        <w:tc>
          <w:tcPr>
            <w:tcW w:w="906" w:type="dxa"/>
          </w:tcPr>
          <w:p w:rsidR="00AE6FA8" w:rsidRPr="00AE6FA8" w:rsidRDefault="00AE6FA8" w:rsidP="00AE6FA8">
            <w:pPr>
              <w:rPr>
                <w:lang w:val="en-US" w:eastAsia="el-GR"/>
              </w:rPr>
            </w:pPr>
            <w:r w:rsidRPr="00AE6FA8">
              <w:rPr>
                <w:lang w:val="en-US" w:eastAsia="el-GR"/>
              </w:rPr>
              <w:t>B.3.3</w:t>
            </w:r>
          </w:p>
        </w:tc>
        <w:tc>
          <w:tcPr>
            <w:tcW w:w="5345" w:type="dxa"/>
          </w:tcPr>
          <w:p w:rsidR="00AE6FA8" w:rsidRPr="00AE6FA8" w:rsidRDefault="00AE6FA8" w:rsidP="00AE6FA8">
            <w:pPr>
              <w:rPr>
                <w:lang w:eastAsia="el-GR"/>
              </w:rPr>
            </w:pPr>
            <w:r w:rsidRPr="00AE6FA8">
              <w:rPr>
                <w:lang w:eastAsia="el-GR"/>
              </w:rPr>
              <w:t>Λόγω της ιδιαιτερότητας του προς προμήθειας εξοπλισμού, για την αναλυτικότερη και ορθότερη εκπαίδευση του προσωπικού, το προσωπικό εκπαίδευσης του προμηθευτή θα πρέπει να παραμείνει για όσους κύκλους αιμοκάθαρσης απαιτήσει το προσωπικό της Μονάδας Τεχνητού Νεφρού του Νοσοκομείου μας, με σκοπό τη διασφάλιση εκπαίδευσης πάνω σε όλα τα πιθανά σφάλματα ή απαιτήσεις λογισμικού υπάρξουν κατά την αιμοκάθαρση.</w:t>
            </w:r>
          </w:p>
        </w:tc>
        <w:tc>
          <w:tcPr>
            <w:tcW w:w="2045" w:type="dxa"/>
            <w:vAlign w:val="center"/>
          </w:tcPr>
          <w:p w:rsidR="00AE6FA8" w:rsidRPr="00AE6FA8" w:rsidRDefault="00AE6FA8" w:rsidP="00AE6FA8">
            <w:pPr>
              <w:rPr>
                <w:lang w:eastAsia="el-GR"/>
              </w:rPr>
            </w:pPr>
            <w:r w:rsidRPr="00AE6FA8">
              <w:rPr>
                <w:lang w:eastAsia="el-GR"/>
              </w:rPr>
              <w:t>2%</w:t>
            </w:r>
          </w:p>
        </w:tc>
      </w:tr>
      <w:tr w:rsidR="00AE6FA8" w:rsidRPr="00AE6FA8" w:rsidTr="007360A5">
        <w:trPr>
          <w:trHeight w:val="60"/>
        </w:trPr>
        <w:tc>
          <w:tcPr>
            <w:tcW w:w="906" w:type="dxa"/>
          </w:tcPr>
          <w:p w:rsidR="00AE6FA8" w:rsidRPr="00AE6FA8" w:rsidRDefault="00AE6FA8" w:rsidP="00AE6FA8">
            <w:pPr>
              <w:rPr>
                <w:lang w:val="en-US" w:eastAsia="el-GR"/>
              </w:rPr>
            </w:pPr>
            <w:r w:rsidRPr="00AE6FA8">
              <w:rPr>
                <w:lang w:val="en-US" w:eastAsia="el-GR"/>
              </w:rPr>
              <w:t>B.3.4</w:t>
            </w:r>
          </w:p>
        </w:tc>
        <w:tc>
          <w:tcPr>
            <w:tcW w:w="5345" w:type="dxa"/>
          </w:tcPr>
          <w:p w:rsidR="00AE6FA8" w:rsidRPr="00AE6FA8" w:rsidRDefault="00AE6FA8" w:rsidP="00AE6FA8">
            <w:pPr>
              <w:rPr>
                <w:lang w:eastAsia="el-GR"/>
              </w:rPr>
            </w:pPr>
            <w:r w:rsidRPr="00AE6FA8">
              <w:rPr>
                <w:lang w:eastAsia="el-GR"/>
              </w:rPr>
              <w:t>Κατά την διάρκεια της περιόδου εγγύησης καλήςλειτουργίας, ο ανάδοχος υποχρεούται, άνευπρόσθετης αμοιβής, να επαναλάβει τηνεκπαίδευση του αρμόδιου προσωπικού τουΝΟΣΟΚΟΜΕΙΟΥ (τεχνικούς-χρήστες) για ίδιοχρονικό διάστημα τουλάχιστον με την αρχικήεκπαίδευση, όταν και εάν αυτό ζητηθεί από τοΝΟΣΟΚΟΜΕΙΟ.</w:t>
            </w:r>
          </w:p>
        </w:tc>
        <w:tc>
          <w:tcPr>
            <w:tcW w:w="2045" w:type="dxa"/>
            <w:vAlign w:val="center"/>
          </w:tcPr>
          <w:p w:rsidR="00AE6FA8" w:rsidRPr="00AE6FA8" w:rsidRDefault="00AE6FA8" w:rsidP="00AE6FA8">
            <w:pPr>
              <w:rPr>
                <w:lang w:eastAsia="el-GR"/>
              </w:rPr>
            </w:pPr>
            <w:r w:rsidRPr="00AE6FA8">
              <w:rPr>
                <w:lang w:eastAsia="el-GR"/>
              </w:rPr>
              <w:t>2%</w:t>
            </w:r>
          </w:p>
        </w:tc>
      </w:tr>
    </w:tbl>
    <w:p w:rsidR="00AE6FA8" w:rsidRPr="00AE6FA8" w:rsidRDefault="00AE6FA8" w:rsidP="00AE6FA8">
      <w:pPr>
        <w:rPr>
          <w:lang w:eastAsia="el-GR"/>
        </w:rPr>
      </w:pPr>
    </w:p>
    <w:tbl>
      <w:tblPr>
        <w:tblpPr w:leftFromText="180" w:rightFromText="180" w:vertAnchor="text" w:horzAnchor="margin" w:tblpXSpec="center" w:tblpY="330"/>
        <w:tblW w:w="10178" w:type="dxa"/>
        <w:tblLayout w:type="fixed"/>
        <w:tblLook w:val="0000" w:firstRow="0" w:lastRow="0" w:firstColumn="0" w:lastColumn="0" w:noHBand="0" w:noVBand="0"/>
      </w:tblPr>
      <w:tblGrid>
        <w:gridCol w:w="1248"/>
        <w:gridCol w:w="3969"/>
        <w:gridCol w:w="1276"/>
        <w:gridCol w:w="3685"/>
      </w:tblGrid>
      <w:tr w:rsidR="00AE6FA8" w:rsidRPr="00AE6FA8" w:rsidTr="007360A5">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AE6FA8" w:rsidRPr="00AE6FA8" w:rsidRDefault="00AE6FA8" w:rsidP="00AE6FA8">
            <w:pPr>
              <w:rPr>
                <w:lang w:eastAsia="el-GR"/>
              </w:rPr>
            </w:pPr>
            <w:bookmarkStart w:id="3" w:name="_Hlk209619391"/>
            <w:r w:rsidRPr="00AE6FA8">
              <w:rPr>
                <w:lang w:eastAsia="el-GR"/>
              </w:rPr>
              <w:t>ΚΡΙΤΗΡΙΟ</w:t>
            </w:r>
          </w:p>
        </w:tc>
        <w:tc>
          <w:tcPr>
            <w:tcW w:w="3969" w:type="dxa"/>
            <w:tcBorders>
              <w:top w:val="single" w:sz="4" w:space="0" w:color="000000"/>
              <w:left w:val="single" w:sz="4" w:space="0" w:color="000000"/>
              <w:bottom w:val="single" w:sz="4" w:space="0" w:color="000000"/>
            </w:tcBorders>
            <w:shd w:val="clear" w:color="auto" w:fill="auto"/>
            <w:vAlign w:val="center"/>
          </w:tcPr>
          <w:p w:rsidR="00AE6FA8" w:rsidRPr="00AE6FA8" w:rsidRDefault="00AE6FA8" w:rsidP="00AE6FA8">
            <w:pPr>
              <w:rPr>
                <w:lang w:eastAsia="el-GR"/>
              </w:rPr>
            </w:pPr>
            <w:r w:rsidRPr="00AE6FA8">
              <w:rPr>
                <w:lang w:eastAsia="el-GR"/>
              </w:rPr>
              <w:t>ΠΕΡΙΓΡΑΦΗ</w:t>
            </w:r>
          </w:p>
        </w:tc>
        <w:tc>
          <w:tcPr>
            <w:tcW w:w="1276" w:type="dxa"/>
            <w:tcBorders>
              <w:top w:val="single" w:sz="4" w:space="0" w:color="000000"/>
              <w:left w:val="single" w:sz="4" w:space="0" w:color="000000"/>
              <w:bottom w:val="single" w:sz="4" w:space="0" w:color="000000"/>
            </w:tcBorders>
            <w:vAlign w:val="center"/>
          </w:tcPr>
          <w:p w:rsidR="00AE6FA8" w:rsidRPr="00AE6FA8" w:rsidRDefault="00AE6FA8" w:rsidP="00AE6FA8">
            <w:pPr>
              <w:rPr>
                <w:lang w:eastAsia="el-GR"/>
              </w:rPr>
            </w:pPr>
            <w:r w:rsidRPr="00AE6FA8">
              <w:rPr>
                <w:lang w:eastAsia="el-GR"/>
              </w:rPr>
              <w:t>ΤΜΗΜΑ</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FA8" w:rsidRPr="00AE6FA8" w:rsidRDefault="00AE6FA8" w:rsidP="00AE6FA8">
            <w:pPr>
              <w:rPr>
                <w:lang w:eastAsia="el-GR"/>
              </w:rPr>
            </w:pPr>
            <w:r w:rsidRPr="00AE6FA8">
              <w:rPr>
                <w:lang w:eastAsia="el-GR"/>
              </w:rPr>
              <w:t>ΣΥΝΤΕΛΕΣΤΗΣ ΒΑΡΥΤΗΤΑΣ</w:t>
            </w:r>
          </w:p>
        </w:tc>
      </w:tr>
      <w:tr w:rsidR="00AE6FA8" w:rsidRPr="00AE6FA8" w:rsidTr="007360A5">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AE6FA8" w:rsidRPr="00AE6FA8" w:rsidRDefault="00AE6FA8" w:rsidP="00AE6FA8">
            <w:pPr>
              <w:rPr>
                <w:lang w:eastAsia="el-GR"/>
              </w:rPr>
            </w:pPr>
            <w:r w:rsidRPr="00AE6FA8">
              <w:rPr>
                <w:lang w:eastAsia="el-GR"/>
              </w:rPr>
              <w:t>Κ1</w:t>
            </w:r>
          </w:p>
        </w:tc>
        <w:tc>
          <w:tcPr>
            <w:tcW w:w="3969" w:type="dxa"/>
            <w:tcBorders>
              <w:top w:val="single" w:sz="4" w:space="0" w:color="000000"/>
              <w:left w:val="single" w:sz="4" w:space="0" w:color="000000"/>
              <w:bottom w:val="single" w:sz="4" w:space="0" w:color="000000"/>
            </w:tcBorders>
            <w:shd w:val="clear" w:color="auto" w:fill="auto"/>
            <w:vAlign w:val="center"/>
          </w:tcPr>
          <w:p w:rsidR="00AE6FA8" w:rsidRPr="00AE6FA8" w:rsidRDefault="00AE6FA8" w:rsidP="00AE6FA8">
            <w:pPr>
              <w:rPr>
                <w:lang w:eastAsia="el-GR"/>
              </w:rPr>
            </w:pPr>
            <w:r w:rsidRPr="00AE6FA8">
              <w:rPr>
                <w:lang w:eastAsia="el-GR"/>
              </w:rPr>
              <w:t>Τεχνικά χαρακτηριστικά είδους</w:t>
            </w:r>
          </w:p>
        </w:tc>
        <w:tc>
          <w:tcPr>
            <w:tcW w:w="1276" w:type="dxa"/>
            <w:tcBorders>
              <w:top w:val="single" w:sz="4" w:space="0" w:color="000000"/>
              <w:left w:val="single" w:sz="4" w:space="0" w:color="000000"/>
              <w:bottom w:val="single" w:sz="4" w:space="0" w:color="000000"/>
            </w:tcBorders>
            <w:vAlign w:val="center"/>
          </w:tcPr>
          <w:p w:rsidR="00AE6FA8" w:rsidRPr="00AE6FA8" w:rsidRDefault="00AE6FA8" w:rsidP="00AE6FA8">
            <w:pPr>
              <w:rPr>
                <w:lang w:eastAsia="el-GR"/>
              </w:rPr>
            </w:pPr>
            <w:r w:rsidRPr="00AE6FA8">
              <w:rPr>
                <w:lang w:eastAsia="el-GR"/>
              </w:rPr>
              <w:t>Α</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FA8" w:rsidRPr="00AE6FA8" w:rsidRDefault="00AE6FA8" w:rsidP="00AE6FA8">
            <w:pPr>
              <w:rPr>
                <w:lang w:eastAsia="el-GR"/>
              </w:rPr>
            </w:pPr>
            <w:r w:rsidRPr="00AE6FA8">
              <w:rPr>
                <w:lang w:eastAsia="el-GR"/>
              </w:rPr>
              <w:t>80%</w:t>
            </w:r>
          </w:p>
        </w:tc>
      </w:tr>
      <w:tr w:rsidR="00AE6FA8" w:rsidRPr="00AE6FA8" w:rsidTr="007360A5">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AE6FA8" w:rsidRPr="00AE6FA8" w:rsidRDefault="00AE6FA8" w:rsidP="00AE6FA8">
            <w:pPr>
              <w:rPr>
                <w:lang w:eastAsia="el-GR"/>
              </w:rPr>
            </w:pPr>
            <w:r w:rsidRPr="00AE6FA8">
              <w:rPr>
                <w:lang w:eastAsia="el-GR"/>
              </w:rPr>
              <w:t>Κ2</w:t>
            </w:r>
          </w:p>
        </w:tc>
        <w:tc>
          <w:tcPr>
            <w:tcW w:w="3969" w:type="dxa"/>
            <w:tcBorders>
              <w:top w:val="single" w:sz="4" w:space="0" w:color="000000"/>
              <w:left w:val="single" w:sz="4" w:space="0" w:color="000000"/>
              <w:bottom w:val="single" w:sz="4" w:space="0" w:color="000000"/>
            </w:tcBorders>
            <w:shd w:val="clear" w:color="auto" w:fill="auto"/>
            <w:vAlign w:val="center"/>
          </w:tcPr>
          <w:p w:rsidR="00AE6FA8" w:rsidRPr="00AE6FA8" w:rsidRDefault="00AE6FA8" w:rsidP="00AE6FA8">
            <w:pPr>
              <w:rPr>
                <w:lang w:eastAsia="el-GR"/>
              </w:rPr>
            </w:pPr>
            <w:r w:rsidRPr="00AE6FA8">
              <w:rPr>
                <w:lang w:eastAsia="el-GR"/>
              </w:rPr>
              <w:t>Υποστήριξη και ανταλλακτικά</w:t>
            </w:r>
          </w:p>
        </w:tc>
        <w:tc>
          <w:tcPr>
            <w:tcW w:w="1276" w:type="dxa"/>
            <w:tcBorders>
              <w:top w:val="single" w:sz="4" w:space="0" w:color="000000"/>
              <w:left w:val="single" w:sz="4" w:space="0" w:color="000000"/>
              <w:bottom w:val="single" w:sz="4" w:space="0" w:color="000000"/>
            </w:tcBorders>
            <w:vAlign w:val="center"/>
          </w:tcPr>
          <w:p w:rsidR="00AE6FA8" w:rsidRPr="00AE6FA8" w:rsidRDefault="00AE6FA8" w:rsidP="00AE6FA8">
            <w:pPr>
              <w:rPr>
                <w:lang w:eastAsia="el-GR"/>
              </w:rPr>
            </w:pPr>
            <w:r w:rsidRPr="00AE6FA8">
              <w:rPr>
                <w:lang w:eastAsia="el-GR"/>
              </w:rPr>
              <w:t>Β.1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FA8" w:rsidRPr="00AE6FA8" w:rsidRDefault="00AE6FA8" w:rsidP="00AE6FA8">
            <w:pPr>
              <w:rPr>
                <w:lang w:eastAsia="el-GR"/>
              </w:rPr>
            </w:pPr>
            <w:r w:rsidRPr="00AE6FA8">
              <w:rPr>
                <w:lang w:val="en-US" w:eastAsia="el-GR"/>
              </w:rPr>
              <w:t>10</w:t>
            </w:r>
            <w:r w:rsidRPr="00AE6FA8">
              <w:rPr>
                <w:lang w:eastAsia="el-GR"/>
              </w:rPr>
              <w:t>%</w:t>
            </w:r>
          </w:p>
        </w:tc>
      </w:tr>
      <w:tr w:rsidR="00AE6FA8" w:rsidRPr="00AE6FA8" w:rsidTr="007360A5">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AE6FA8" w:rsidRPr="00AE6FA8" w:rsidRDefault="00AE6FA8" w:rsidP="00AE6FA8">
            <w:pPr>
              <w:rPr>
                <w:lang w:eastAsia="el-GR"/>
              </w:rPr>
            </w:pPr>
            <w:r w:rsidRPr="00AE6FA8">
              <w:rPr>
                <w:lang w:eastAsia="el-GR"/>
              </w:rPr>
              <w:t>Κ3</w:t>
            </w:r>
          </w:p>
        </w:tc>
        <w:tc>
          <w:tcPr>
            <w:tcW w:w="3969" w:type="dxa"/>
            <w:tcBorders>
              <w:top w:val="single" w:sz="4" w:space="0" w:color="000000"/>
              <w:left w:val="single" w:sz="4" w:space="0" w:color="000000"/>
              <w:bottom w:val="single" w:sz="4" w:space="0" w:color="000000"/>
            </w:tcBorders>
            <w:shd w:val="clear" w:color="auto" w:fill="auto"/>
            <w:vAlign w:val="center"/>
          </w:tcPr>
          <w:p w:rsidR="00AE6FA8" w:rsidRPr="00AE6FA8" w:rsidRDefault="00AE6FA8" w:rsidP="00AE6FA8">
            <w:pPr>
              <w:rPr>
                <w:lang w:eastAsia="el-GR"/>
              </w:rPr>
            </w:pPr>
            <w:r w:rsidRPr="00AE6FA8">
              <w:rPr>
                <w:lang w:eastAsia="el-GR"/>
              </w:rPr>
              <w:t>Εγκατάσταση – παράδοση – παραλαβή</w:t>
            </w:r>
          </w:p>
        </w:tc>
        <w:tc>
          <w:tcPr>
            <w:tcW w:w="1276" w:type="dxa"/>
            <w:tcBorders>
              <w:top w:val="single" w:sz="4" w:space="0" w:color="000000"/>
              <w:left w:val="single" w:sz="4" w:space="0" w:color="000000"/>
              <w:bottom w:val="single" w:sz="4" w:space="0" w:color="000000"/>
            </w:tcBorders>
            <w:vAlign w:val="center"/>
          </w:tcPr>
          <w:p w:rsidR="00AE6FA8" w:rsidRPr="00AE6FA8" w:rsidRDefault="00AE6FA8" w:rsidP="00AE6FA8">
            <w:pPr>
              <w:rPr>
                <w:lang w:eastAsia="el-GR"/>
              </w:rPr>
            </w:pPr>
            <w:r w:rsidRPr="00AE6FA8">
              <w:rPr>
                <w:lang w:eastAsia="el-GR"/>
              </w:rPr>
              <w:t>Β.2</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FA8" w:rsidRPr="00AE6FA8" w:rsidRDefault="00AE6FA8" w:rsidP="00AE6FA8">
            <w:pPr>
              <w:rPr>
                <w:lang w:eastAsia="el-GR"/>
              </w:rPr>
            </w:pPr>
            <w:r w:rsidRPr="00AE6FA8">
              <w:rPr>
                <w:lang w:eastAsia="el-GR"/>
              </w:rPr>
              <w:t>5%</w:t>
            </w:r>
          </w:p>
        </w:tc>
      </w:tr>
      <w:tr w:rsidR="00AE6FA8" w:rsidRPr="00AE6FA8" w:rsidTr="007360A5">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AE6FA8" w:rsidRPr="00AE6FA8" w:rsidRDefault="00AE6FA8" w:rsidP="00AE6FA8">
            <w:pPr>
              <w:rPr>
                <w:lang w:eastAsia="el-GR"/>
              </w:rPr>
            </w:pPr>
            <w:r w:rsidRPr="00AE6FA8">
              <w:rPr>
                <w:lang w:eastAsia="el-GR"/>
              </w:rPr>
              <w:t>K4</w:t>
            </w:r>
          </w:p>
        </w:tc>
        <w:tc>
          <w:tcPr>
            <w:tcW w:w="3969" w:type="dxa"/>
            <w:tcBorders>
              <w:top w:val="single" w:sz="4" w:space="0" w:color="000000"/>
              <w:left w:val="single" w:sz="4" w:space="0" w:color="000000"/>
              <w:bottom w:val="single" w:sz="4" w:space="0" w:color="000000"/>
            </w:tcBorders>
            <w:shd w:val="clear" w:color="auto" w:fill="auto"/>
            <w:vAlign w:val="center"/>
          </w:tcPr>
          <w:p w:rsidR="00AE6FA8" w:rsidRPr="00AE6FA8" w:rsidRDefault="00AE6FA8" w:rsidP="00AE6FA8">
            <w:pPr>
              <w:rPr>
                <w:lang w:eastAsia="el-GR"/>
              </w:rPr>
            </w:pPr>
            <w:r w:rsidRPr="00AE6FA8">
              <w:rPr>
                <w:lang w:eastAsia="el-GR"/>
              </w:rPr>
              <w:t>Εκπαίδευση Προσωπικού</w:t>
            </w:r>
          </w:p>
        </w:tc>
        <w:tc>
          <w:tcPr>
            <w:tcW w:w="1276" w:type="dxa"/>
            <w:tcBorders>
              <w:top w:val="single" w:sz="4" w:space="0" w:color="000000"/>
              <w:left w:val="single" w:sz="4" w:space="0" w:color="000000"/>
              <w:bottom w:val="single" w:sz="4" w:space="0" w:color="000000"/>
            </w:tcBorders>
            <w:vAlign w:val="center"/>
          </w:tcPr>
          <w:p w:rsidR="00AE6FA8" w:rsidRPr="00AE6FA8" w:rsidRDefault="00AE6FA8" w:rsidP="00AE6FA8">
            <w:pPr>
              <w:rPr>
                <w:lang w:eastAsia="el-GR"/>
              </w:rPr>
            </w:pPr>
            <w:r w:rsidRPr="00AE6FA8">
              <w:rPr>
                <w:lang w:eastAsia="el-GR"/>
              </w:rPr>
              <w:t>Β.3</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6FA8" w:rsidRPr="00AE6FA8" w:rsidRDefault="00AE6FA8" w:rsidP="00AE6FA8">
            <w:pPr>
              <w:rPr>
                <w:lang w:eastAsia="el-GR"/>
              </w:rPr>
            </w:pPr>
            <w:r w:rsidRPr="00AE6FA8">
              <w:rPr>
                <w:lang w:val="en-US" w:eastAsia="el-GR"/>
              </w:rPr>
              <w:t>5</w:t>
            </w:r>
            <w:r w:rsidRPr="00AE6FA8">
              <w:rPr>
                <w:lang w:eastAsia="el-GR"/>
              </w:rPr>
              <w:t>%</w:t>
            </w:r>
          </w:p>
        </w:tc>
      </w:tr>
      <w:tr w:rsidR="00AE6FA8" w:rsidRPr="00AE6FA8" w:rsidTr="007360A5">
        <w:trPr>
          <w:trHeight w:val="427"/>
        </w:trPr>
        <w:tc>
          <w:tcPr>
            <w:tcW w:w="10178" w:type="dxa"/>
            <w:gridSpan w:val="4"/>
            <w:tcBorders>
              <w:top w:val="single" w:sz="4" w:space="0" w:color="000000"/>
              <w:left w:val="single" w:sz="4" w:space="0" w:color="000000"/>
              <w:bottom w:val="single" w:sz="4" w:space="0" w:color="000000"/>
              <w:right w:val="single" w:sz="4" w:space="0" w:color="000000"/>
            </w:tcBorders>
            <w:vAlign w:val="center"/>
          </w:tcPr>
          <w:p w:rsidR="00AE6FA8" w:rsidRPr="00AE6FA8" w:rsidRDefault="00AE6FA8" w:rsidP="00AE6FA8">
            <w:pPr>
              <w:rPr>
                <w:lang w:eastAsia="el-GR"/>
              </w:rPr>
            </w:pPr>
            <w:r w:rsidRPr="00AE6FA8">
              <w:rPr>
                <w:lang w:eastAsia="el-GR"/>
              </w:rPr>
              <w:t>ΑΘΡΟΙΣΜΑ ΣΥΝΟΛΟΥ ΣΥΝΤΕΛΕΣΤΩΝ ΒΑΡΥΤΗΤΑΣ100%</w:t>
            </w:r>
          </w:p>
        </w:tc>
      </w:tr>
      <w:tr w:rsidR="00AE6FA8" w:rsidRPr="00AE6FA8" w:rsidTr="007360A5">
        <w:trPr>
          <w:trHeight w:val="427"/>
        </w:trPr>
        <w:tc>
          <w:tcPr>
            <w:tcW w:w="10178" w:type="dxa"/>
            <w:gridSpan w:val="4"/>
            <w:tcBorders>
              <w:top w:val="single" w:sz="4" w:space="0" w:color="000000"/>
              <w:left w:val="single" w:sz="4" w:space="0" w:color="000000"/>
              <w:bottom w:val="single" w:sz="4" w:space="0" w:color="000000"/>
              <w:right w:val="single" w:sz="4" w:space="0" w:color="000000"/>
            </w:tcBorders>
            <w:vAlign w:val="center"/>
          </w:tcPr>
          <w:p w:rsidR="00AE6FA8" w:rsidRPr="00AE6FA8" w:rsidRDefault="00AE6FA8" w:rsidP="00AE6FA8">
            <w:pPr>
              <w:rPr>
                <w:lang w:eastAsia="el-GR"/>
              </w:rPr>
            </w:pPr>
            <w:r w:rsidRPr="00AE6FA8">
              <w:rPr>
                <w:lang w:eastAsia="el-GR"/>
              </w:rPr>
              <w:t>ΦΥΛΛΟ ΣΥΜΜΟΡΦΩΣΗΣ ΕΠΙ ΠΟΙΝΗ ΑΠΟΚΛΕΙΣΜΟΥ</w:t>
            </w:r>
          </w:p>
        </w:tc>
      </w:tr>
      <w:bookmarkEnd w:id="3"/>
    </w:tbl>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bookmarkStart w:id="4" w:name="_Toc209708035"/>
      <w:r w:rsidRPr="00AE6FA8">
        <w:rPr>
          <w:lang w:eastAsia="ar-SA"/>
        </w:rPr>
        <w:t>ΠΑΡΑΡΤΗΜΑ ΙΙI – ΕΕΕΣ</w:t>
      </w:r>
      <w:bookmarkEnd w:id="4"/>
    </w:p>
    <w:p w:rsidR="00AE6FA8" w:rsidRPr="00AE6FA8" w:rsidRDefault="00AE6FA8" w:rsidP="00AE6FA8">
      <w:pPr>
        <w:rPr>
          <w:lang w:eastAsia="el-GR"/>
        </w:rPr>
      </w:pPr>
      <w:r w:rsidRPr="00AE6FA8">
        <w:rPr>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w:t>
      </w:r>
      <w:r w:rsidRPr="00AE6FA8">
        <w:rPr>
          <w:lang w:eastAsia="el-GR"/>
        </w:rPr>
        <w:lastRenderedPageBreak/>
        <w:t xml:space="preserve">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AE6FA8">
        <w:rPr>
          <w:lang w:val="en-US" w:eastAsia="el-GR"/>
        </w:rPr>
        <w:t>PDF</w:t>
      </w:r>
      <w:r w:rsidRPr="00AE6FA8">
        <w:rPr>
          <w:lang w:eastAsia="el-GR"/>
        </w:rPr>
        <w:t xml:space="preserve">, ψηφιακά υπογεγραμμένο, αναρτάται ξεχωριστά ως αναπόσπαστο μέρος της διακήρυξης. Το αρχείο </w:t>
      </w:r>
      <w:r w:rsidRPr="00AE6FA8">
        <w:rPr>
          <w:lang w:val="en-US" w:eastAsia="el-GR"/>
        </w:rPr>
        <w:t>XML</w:t>
      </w:r>
      <w:r w:rsidRPr="00AE6FA8">
        <w:rPr>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AE6FA8">
        <w:rPr>
          <w:lang w:val="en-US" w:eastAsia="el-GR"/>
        </w:rPr>
        <w:t>XML</w:t>
      </w:r>
      <w:r w:rsidRPr="00AE6FA8">
        <w:rPr>
          <w:lang w:eastAsia="el-GR"/>
        </w:rPr>
        <w:t xml:space="preserve"> και </w:t>
      </w:r>
      <w:r w:rsidRPr="00AE6FA8">
        <w:rPr>
          <w:lang w:val="en-US" w:eastAsia="el-GR"/>
        </w:rPr>
        <w:t>PDF</w:t>
      </w:r>
      <w:r w:rsidRPr="00AE6FA8">
        <w:rPr>
          <w:lang w:eastAsia="el-GR"/>
        </w:rPr>
        <w:t xml:space="preserve">, στη διαδικτυακή πύλη </w:t>
      </w:r>
      <w:hyperlink r:id="rId6" w:history="1">
        <w:r w:rsidRPr="00AE6FA8">
          <w:rPr>
            <w:lang w:val="en-US" w:eastAsia="el-GR"/>
          </w:rPr>
          <w:t>www</w:t>
        </w:r>
        <w:r w:rsidRPr="00AE6FA8">
          <w:rPr>
            <w:lang w:eastAsia="el-GR"/>
          </w:rPr>
          <w:t>.</w:t>
        </w:r>
        <w:r w:rsidRPr="00AE6FA8">
          <w:rPr>
            <w:lang w:val="en-US" w:eastAsia="el-GR"/>
          </w:rPr>
          <w:t>promitheus</w:t>
        </w:r>
        <w:r w:rsidRPr="00AE6FA8">
          <w:rPr>
            <w:lang w:eastAsia="el-GR"/>
          </w:rPr>
          <w:t>.</w:t>
        </w:r>
        <w:r w:rsidRPr="00AE6FA8">
          <w:rPr>
            <w:lang w:val="en-US" w:eastAsia="el-GR"/>
          </w:rPr>
          <w:t>gov</w:t>
        </w:r>
        <w:r w:rsidRPr="00AE6FA8">
          <w:rPr>
            <w:lang w:eastAsia="el-GR"/>
          </w:rPr>
          <w:t>.</w:t>
        </w:r>
        <w:r w:rsidRPr="00AE6FA8">
          <w:rPr>
            <w:lang w:val="en-US" w:eastAsia="el-GR"/>
          </w:rPr>
          <w:t>gr</w:t>
        </w:r>
      </w:hyperlink>
      <w:r w:rsidRPr="00AE6FA8">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AE6FA8" w:rsidRPr="00AE6FA8" w:rsidRDefault="00AE6FA8" w:rsidP="00AE6FA8">
      <w:pPr>
        <w:rPr>
          <w:lang w:eastAsia="el-GR"/>
        </w:rPr>
      </w:pPr>
      <w:r w:rsidRPr="00AE6FA8">
        <w:rPr>
          <w:lang w:eastAsia="el-GR"/>
        </w:rPr>
        <w:t>Δεν βρίσκονται σε μία από τις καταστάσεις για τις οποίες είναι δυνατόν να αποκλειστούν από τη σύναψη δημόσιας σύμβασης.</w:t>
      </w:r>
    </w:p>
    <w:p w:rsidR="00AE6FA8" w:rsidRPr="00AE6FA8" w:rsidRDefault="00AE6FA8" w:rsidP="00AE6FA8">
      <w:pPr>
        <w:rPr>
          <w:lang w:eastAsia="el-GR"/>
        </w:rPr>
      </w:pPr>
      <w:r w:rsidRPr="00AE6FA8">
        <w:rPr>
          <w:lang w:eastAsia="el-GR"/>
        </w:rPr>
        <w:t>Πληρούν τα συναφή κριτήρια αποκλεισμού και επιλογής.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7" w:history="1">
        <w:r w:rsidRPr="00AE6FA8">
          <w:rPr>
            <w:lang w:eastAsia="el-GR"/>
          </w:rPr>
          <w:t>www.promitheus.gov.gr</w:t>
        </w:r>
      </w:hyperlink>
      <w:r w:rsidRPr="00AE6FA8">
        <w:rPr>
          <w:lang w:eastAsia="el-GR"/>
        </w:rPr>
        <w:t>) του ΟΠΣ ΕΣΗΔΗΣ.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ΕΠΙΣΗΜΑΙΝΕΤΑΙ ΤΟ ΕΞΗΣ:</w:t>
      </w:r>
    </w:p>
    <w:p w:rsidR="00AE6FA8" w:rsidRPr="00AE6FA8" w:rsidRDefault="00AE6FA8" w:rsidP="00AE6FA8">
      <w:pPr>
        <w:rPr>
          <w:lang w:eastAsia="el-GR"/>
        </w:rPr>
      </w:pPr>
      <w:r w:rsidRPr="00AE6FA8">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bookmarkStart w:id="5" w:name="_Toc209708036"/>
      <w:r w:rsidRPr="00AE6FA8">
        <w:rPr>
          <w:lang w:eastAsia="ar-SA"/>
        </w:rPr>
        <w:t>ΠΑΡΑΡΤΗΜΑ ΙV – Οδηγίες συμπλήρωσης φύλλου συμμόρφωσης τεχνικής προσφοράς και ειδικών όρων</w:t>
      </w:r>
      <w:bookmarkEnd w:id="5"/>
    </w:p>
    <w:p w:rsidR="00AE6FA8" w:rsidRPr="00AE6FA8" w:rsidRDefault="00AE6FA8" w:rsidP="00AE6FA8">
      <w:pPr>
        <w:rPr>
          <w:lang w:eastAsia="el-GR"/>
        </w:rPr>
      </w:pPr>
      <w:r w:rsidRPr="00AE6FA8">
        <w:rPr>
          <w:lang w:eastAsia="el-GR"/>
        </w:rPr>
        <w:t>Επί ποινή αποκλεισμού:</w:t>
      </w:r>
    </w:p>
    <w:p w:rsidR="00AE6FA8" w:rsidRPr="00AE6FA8" w:rsidRDefault="00AE6FA8" w:rsidP="00AE6FA8">
      <w:pPr>
        <w:rPr>
          <w:lang w:eastAsia="el-GR"/>
        </w:rPr>
      </w:pPr>
      <w:r w:rsidRPr="00AE6FA8">
        <w:rPr>
          <w:lang w:eastAsia="el-GR"/>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AE6FA8" w:rsidRPr="00AE6FA8" w:rsidRDefault="00AE6FA8" w:rsidP="00AE6FA8">
      <w:pPr>
        <w:rPr>
          <w:lang w:eastAsia="el-GR"/>
        </w:rPr>
      </w:pPr>
      <w:r w:rsidRPr="00AE6FA8">
        <w:rPr>
          <w:lang w:eastAsia="el-GR"/>
        </w:rPr>
        <w:t xml:space="preserve">Στη στήλη «ΑΠΑΝΤΗΣΗ (ΑΠΑΙΤΗΣΗ -ΤΕΚΜΗΡΙΩΣΗ)» σημειώνεται η απάντηση του υποψηφίου προμηθευτή που έχει τη μορφή ΝΑΙ/ 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w:t>
      </w:r>
      <w:r w:rsidRPr="00AE6FA8">
        <w:rPr>
          <w:lang w:eastAsia="el-GR"/>
        </w:rPr>
        <w:lastRenderedPageBreak/>
        <w:t>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AE6FA8" w:rsidRPr="00AE6FA8" w:rsidRDefault="00AE6FA8" w:rsidP="00AE6FA8">
      <w:pPr>
        <w:rPr>
          <w:lang w:eastAsia="el-GR"/>
        </w:rPr>
      </w:pPr>
      <w:r w:rsidRPr="00AE6FA8">
        <w:rPr>
          <w:lang w:eastAsia="el-GR"/>
        </w:rPr>
        <w:t>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prospectus του κατασκευαστικού οίκου ή σε επίσημες βεβαιώσεις του κατασκευαστικού οίκου, για ό,τι δεν αναγράφεται στα prospectus. Προσφορές οι οποίες θα απαντούν μονολεκτικά (π.χ. ΝΑΙ ή ΣΥΜΦΩΝΟΥΜΕ κ.λ.π.), με απλή κατάφαση ή επεξήγηση δηλαδή, χωρίς τεκμηρίωση και παραπομπές ή χωρίς πλήρη αντιστοιχία μεταξύ κειμένου ανά παράγραφο και prospectus θα αποκλείονται.</w:t>
      </w:r>
    </w:p>
    <w:p w:rsidR="00AE6FA8" w:rsidRPr="00AE6FA8" w:rsidRDefault="00AE6FA8" w:rsidP="00AE6FA8">
      <w:pPr>
        <w:rPr>
          <w:lang w:eastAsia="el-GR"/>
        </w:rPr>
      </w:pPr>
      <w:r w:rsidRPr="00AE6FA8">
        <w:rPr>
          <w:lang w:eastAsia="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rsidR="00AE6FA8" w:rsidRPr="00AE6FA8" w:rsidRDefault="00AE6FA8" w:rsidP="00AE6FA8">
      <w:pPr>
        <w:rPr>
          <w:lang w:eastAsia="el-GR"/>
        </w:rPr>
      </w:pPr>
    </w:p>
    <w:p w:rsidR="00AE6FA8" w:rsidRPr="00AE6FA8" w:rsidRDefault="00AE6FA8" w:rsidP="00AE6FA8">
      <w:pPr>
        <w:rPr>
          <w:lang w:eastAsia="el-GR"/>
        </w:rPr>
        <w:sectPr w:rsidR="00AE6FA8" w:rsidRPr="00AE6FA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09" w:gutter="0"/>
          <w:cols w:space="720"/>
          <w:docGrid w:linePitch="600" w:charSpace="36864"/>
        </w:sectPr>
      </w:pPr>
    </w:p>
    <w:p w:rsidR="00AE6FA8" w:rsidRPr="00AE6FA8" w:rsidRDefault="00AE6FA8" w:rsidP="00AE6FA8">
      <w:pPr>
        <w:rPr>
          <w:lang w:eastAsia="el-GR"/>
        </w:rPr>
      </w:pPr>
      <w:r w:rsidRPr="00AE6FA8">
        <w:rPr>
          <w:lang w:eastAsia="el-GR"/>
        </w:rPr>
        <w:lastRenderedPageBreak/>
        <w:t>ΠΙΝΑΚΑΣ Σ 1 : ΥΠΟΔΕΙΓΜΑ ΦΥΛΛΟΥ ΣΥΜΜΟΡΦΩΣΗΣ ΤΕΧΝΙΚΩΝ ΠΡΟΔΙΑΓΡΑΦΩΝ</w:t>
      </w:r>
    </w:p>
    <w:p w:rsidR="00AE6FA8" w:rsidRPr="00AE6FA8" w:rsidRDefault="00AE6FA8" w:rsidP="00AE6FA8">
      <w:pPr>
        <w:rPr>
          <w:lang w:eastAsia="el-GR"/>
        </w:rPr>
      </w:pPr>
    </w:p>
    <w:tbl>
      <w:tblPr>
        <w:tblW w:w="13223" w:type="dxa"/>
        <w:tblInd w:w="-10" w:type="dxa"/>
        <w:tblLook w:val="04A0" w:firstRow="1" w:lastRow="0" w:firstColumn="1" w:lastColumn="0" w:noHBand="0" w:noVBand="1"/>
      </w:tblPr>
      <w:tblGrid>
        <w:gridCol w:w="1544"/>
        <w:gridCol w:w="5806"/>
        <w:gridCol w:w="2280"/>
        <w:gridCol w:w="2360"/>
        <w:gridCol w:w="1467"/>
      </w:tblGrid>
      <w:tr w:rsidR="00AE6FA8" w:rsidRPr="00AE6FA8" w:rsidTr="007360A5">
        <w:trPr>
          <w:trHeight w:val="113"/>
        </w:trPr>
        <w:tc>
          <w:tcPr>
            <w:tcW w:w="1424" w:type="dxa"/>
            <w:tcBorders>
              <w:top w:val="single" w:sz="8" w:space="0" w:color="auto"/>
              <w:left w:val="single" w:sz="8" w:space="0" w:color="auto"/>
              <w:bottom w:val="single" w:sz="8" w:space="0" w:color="auto"/>
              <w:right w:val="single" w:sz="8" w:space="0" w:color="auto"/>
            </w:tcBorders>
            <w:shd w:val="clear" w:color="000000" w:fill="D7E4BC"/>
            <w:vAlign w:val="center"/>
            <w:hideMark/>
          </w:tcPr>
          <w:p w:rsidR="00AE6FA8" w:rsidRPr="00AE6FA8" w:rsidRDefault="00AE6FA8" w:rsidP="00AE6FA8">
            <w:pPr>
              <w:rPr>
                <w:lang w:eastAsia="el-GR"/>
              </w:rPr>
            </w:pPr>
            <w:r w:rsidRPr="00AE6FA8">
              <w:rPr>
                <w:lang w:eastAsia="el-GR"/>
              </w:rPr>
              <w:t>Υπόδειγμα φύλλου συμμόρφωσης</w:t>
            </w:r>
          </w:p>
        </w:tc>
        <w:tc>
          <w:tcPr>
            <w:tcW w:w="5806" w:type="dxa"/>
            <w:tcBorders>
              <w:top w:val="single" w:sz="8" w:space="0" w:color="auto"/>
              <w:left w:val="nil"/>
              <w:bottom w:val="single" w:sz="8" w:space="0" w:color="auto"/>
              <w:right w:val="single" w:sz="8" w:space="0" w:color="auto"/>
            </w:tcBorders>
            <w:shd w:val="clear" w:color="000000" w:fill="D7E4BC"/>
            <w:vAlign w:val="center"/>
            <w:hideMark/>
          </w:tcPr>
          <w:p w:rsidR="00AE6FA8" w:rsidRPr="00AE6FA8" w:rsidRDefault="00AE6FA8" w:rsidP="00AE6FA8">
            <w:pPr>
              <w:rPr>
                <w:lang w:eastAsia="el-GR"/>
              </w:rPr>
            </w:pPr>
            <w:r w:rsidRPr="00AE6FA8">
              <w:rPr>
                <w:lang w:eastAsia="el-GR"/>
              </w:rPr>
              <w:t>ΧΑΡΑΚΤΗΡΙΣΤΙΚΑ</w:t>
            </w:r>
          </w:p>
        </w:tc>
        <w:tc>
          <w:tcPr>
            <w:tcW w:w="2280" w:type="dxa"/>
            <w:tcBorders>
              <w:top w:val="single" w:sz="8" w:space="0" w:color="auto"/>
              <w:left w:val="nil"/>
              <w:bottom w:val="single" w:sz="8" w:space="0" w:color="auto"/>
              <w:right w:val="single" w:sz="8" w:space="0" w:color="auto"/>
            </w:tcBorders>
            <w:shd w:val="clear" w:color="000000" w:fill="D7E4BC"/>
            <w:noWrap/>
            <w:vAlign w:val="center"/>
            <w:hideMark/>
          </w:tcPr>
          <w:p w:rsidR="00AE6FA8" w:rsidRPr="00AE6FA8" w:rsidRDefault="00AE6FA8" w:rsidP="00AE6FA8">
            <w:pPr>
              <w:rPr>
                <w:lang w:eastAsia="el-GR"/>
              </w:rPr>
            </w:pPr>
            <w:r w:rsidRPr="00AE6FA8">
              <w:rPr>
                <w:lang w:eastAsia="el-GR"/>
              </w:rPr>
              <w:t>ΑΠΑΙΤΗΣΗ</w:t>
            </w:r>
          </w:p>
        </w:tc>
        <w:tc>
          <w:tcPr>
            <w:tcW w:w="2360" w:type="dxa"/>
            <w:tcBorders>
              <w:top w:val="single" w:sz="8" w:space="0" w:color="auto"/>
              <w:left w:val="nil"/>
              <w:bottom w:val="single" w:sz="8" w:space="0" w:color="auto"/>
              <w:right w:val="single" w:sz="8" w:space="0" w:color="auto"/>
            </w:tcBorders>
            <w:shd w:val="clear" w:color="000000" w:fill="D7E4BC"/>
            <w:noWrap/>
            <w:vAlign w:val="center"/>
            <w:hideMark/>
          </w:tcPr>
          <w:p w:rsidR="00AE6FA8" w:rsidRPr="00AE6FA8" w:rsidRDefault="00AE6FA8" w:rsidP="00AE6FA8">
            <w:pPr>
              <w:rPr>
                <w:lang w:eastAsia="el-GR"/>
              </w:rPr>
            </w:pPr>
            <w:r w:rsidRPr="00AE6FA8">
              <w:rPr>
                <w:lang w:eastAsia="el-GR"/>
              </w:rPr>
              <w:t>ΑΠΑΝΤΗΣΗ</w:t>
            </w:r>
          </w:p>
        </w:tc>
        <w:tc>
          <w:tcPr>
            <w:tcW w:w="1353" w:type="dxa"/>
            <w:tcBorders>
              <w:top w:val="single" w:sz="8" w:space="0" w:color="auto"/>
              <w:left w:val="nil"/>
              <w:bottom w:val="single" w:sz="8" w:space="0" w:color="auto"/>
              <w:right w:val="single" w:sz="8" w:space="0" w:color="auto"/>
            </w:tcBorders>
            <w:shd w:val="clear" w:color="000000" w:fill="D7E4BC"/>
            <w:noWrap/>
            <w:vAlign w:val="center"/>
            <w:hideMark/>
          </w:tcPr>
          <w:p w:rsidR="00AE6FA8" w:rsidRPr="00AE6FA8" w:rsidRDefault="00AE6FA8" w:rsidP="00AE6FA8">
            <w:pPr>
              <w:rPr>
                <w:lang w:eastAsia="el-GR"/>
              </w:rPr>
            </w:pPr>
            <w:r w:rsidRPr="00AE6FA8">
              <w:rPr>
                <w:lang w:eastAsia="el-GR"/>
              </w:rPr>
              <w:t>ΠΑΡΑΠΟΜΠΗ</w:t>
            </w:r>
          </w:p>
        </w:tc>
      </w:tr>
      <w:tr w:rsidR="00AE6FA8" w:rsidRPr="00AE6FA8" w:rsidTr="007360A5">
        <w:trPr>
          <w:trHeight w:val="113"/>
        </w:trPr>
        <w:tc>
          <w:tcPr>
            <w:tcW w:w="1424" w:type="dxa"/>
            <w:tcBorders>
              <w:top w:val="nil"/>
              <w:left w:val="single" w:sz="8" w:space="0" w:color="auto"/>
              <w:bottom w:val="single" w:sz="8" w:space="0" w:color="auto"/>
              <w:right w:val="single" w:sz="8" w:space="0" w:color="auto"/>
            </w:tcBorders>
            <w:shd w:val="clear" w:color="000000" w:fill="D7E4BC"/>
            <w:vAlign w:val="center"/>
            <w:hideMark/>
          </w:tcPr>
          <w:p w:rsidR="00AE6FA8" w:rsidRPr="00AE6FA8" w:rsidRDefault="00AE6FA8" w:rsidP="00AE6FA8">
            <w:pPr>
              <w:rPr>
                <w:lang w:eastAsia="el-GR"/>
              </w:rPr>
            </w:pPr>
            <w:r w:rsidRPr="00AE6FA8">
              <w:rPr>
                <w:lang w:eastAsia="el-GR"/>
              </w:rPr>
              <w:t>α/α</w:t>
            </w:r>
          </w:p>
        </w:tc>
        <w:tc>
          <w:tcPr>
            <w:tcW w:w="5806" w:type="dxa"/>
            <w:tcBorders>
              <w:top w:val="nil"/>
              <w:left w:val="nil"/>
              <w:bottom w:val="single" w:sz="8" w:space="0" w:color="auto"/>
              <w:right w:val="single" w:sz="8" w:space="0" w:color="auto"/>
            </w:tcBorders>
            <w:shd w:val="clear" w:color="000000" w:fill="D7E4BC"/>
            <w:vAlign w:val="center"/>
            <w:hideMark/>
          </w:tcPr>
          <w:p w:rsidR="00AE6FA8" w:rsidRPr="00AE6FA8" w:rsidRDefault="00AE6FA8" w:rsidP="00AE6FA8">
            <w:pPr>
              <w:rPr>
                <w:lang w:eastAsia="el-GR"/>
              </w:rPr>
            </w:pPr>
            <w:r w:rsidRPr="00AE6FA8">
              <w:rPr>
                <w:lang w:eastAsia="el-GR"/>
              </w:rPr>
              <w:t>ΓΕΝΙΚΑ</w:t>
            </w:r>
          </w:p>
        </w:tc>
        <w:tc>
          <w:tcPr>
            <w:tcW w:w="2280" w:type="dxa"/>
            <w:tcBorders>
              <w:top w:val="nil"/>
              <w:left w:val="nil"/>
              <w:bottom w:val="single" w:sz="8" w:space="0" w:color="auto"/>
              <w:right w:val="single" w:sz="8" w:space="0" w:color="auto"/>
            </w:tcBorders>
            <w:shd w:val="clear" w:color="000000" w:fill="D7E4BC"/>
            <w:noWrap/>
            <w:vAlign w:val="center"/>
            <w:hideMark/>
          </w:tcPr>
          <w:p w:rsidR="00AE6FA8" w:rsidRPr="00AE6FA8" w:rsidRDefault="00AE6FA8" w:rsidP="00AE6FA8">
            <w:pPr>
              <w:rPr>
                <w:lang w:eastAsia="el-GR"/>
              </w:rPr>
            </w:pPr>
            <w:r w:rsidRPr="00AE6FA8">
              <w:rPr>
                <w:lang w:eastAsia="el-GR"/>
              </w:rPr>
              <w:t> </w:t>
            </w:r>
          </w:p>
        </w:tc>
        <w:tc>
          <w:tcPr>
            <w:tcW w:w="2360" w:type="dxa"/>
            <w:tcBorders>
              <w:top w:val="nil"/>
              <w:left w:val="nil"/>
              <w:bottom w:val="single" w:sz="8" w:space="0" w:color="auto"/>
              <w:right w:val="single" w:sz="8" w:space="0" w:color="auto"/>
            </w:tcBorders>
            <w:shd w:val="clear" w:color="000000" w:fill="D7E4BC"/>
            <w:noWrap/>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auto"/>
              <w:right w:val="single" w:sz="8" w:space="0" w:color="auto"/>
            </w:tcBorders>
            <w:shd w:val="clear" w:color="000000" w:fill="D7E4BC"/>
            <w:noWrap/>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Η προσφορά πρέπει να συνοδεύεται από πιστοποιητικό σήμανσης CE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Η προσφορά πρέπει να συνοδεύεται από πιστοποιητικό ΙSO σειράς 9001 και  ISO 13485 (ή ισοδύναμο) του προμηθευτή, καθώς επίσης και έγκυρο πιστοποιητικό σειράς ISO 13485 (ή ισοδύναμο) του οίκου κατασκευής με ποινή απόρριψης.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Η προσφορά πρέπει να συνοδεύεται από πιστοποιητικό ηλεκτρικής ασφάλειας της σειράς IEC 60601.</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xml:space="preserve">Να υποβληθεί Πιστοποιητικό Εναλλακτικής Διαχείρισης με το οποίο να βεβαιώνεται ότι ο συμμετέχον στον διαγωνισμό προμηθευτής υπάγεται σε πρόγραμμα εναλλακτικής διαχείρισης Α.Η.Η.Ε. βάσει του Π.Δ. 117/2004(ΦΕΚ 82 Α) και </w:t>
            </w:r>
            <w:r w:rsidRPr="00AE6FA8">
              <w:rPr>
                <w:lang w:eastAsia="el-GR"/>
              </w:rPr>
              <w:lastRenderedPageBreak/>
              <w:t>Π.Δ. 15/2006(ΦΕΚ 12 Α) σε συμμόρφωση με τις διατάξεις της Οδηγίας 2003/108.</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Α</w:t>
            </w:r>
          </w:p>
        </w:tc>
        <w:tc>
          <w:tcPr>
            <w:tcW w:w="5806" w:type="dxa"/>
            <w:tcBorders>
              <w:top w:val="nil"/>
              <w:left w:val="nil"/>
              <w:bottom w:val="single" w:sz="8" w:space="0" w:color="auto"/>
              <w:right w:val="single" w:sz="8" w:space="0" w:color="auto"/>
            </w:tcBorders>
            <w:shd w:val="clear" w:color="auto" w:fill="auto"/>
            <w:noWrap/>
            <w:vAlign w:val="center"/>
            <w:hideMark/>
          </w:tcPr>
          <w:p w:rsidR="00AE6FA8" w:rsidRPr="00AE6FA8" w:rsidRDefault="00AE6FA8" w:rsidP="00AE6FA8">
            <w:pPr>
              <w:rPr>
                <w:lang w:eastAsia="el-GR"/>
              </w:rPr>
            </w:pPr>
            <w:r w:rsidRPr="00AE6FA8">
              <w:rPr>
                <w:lang w:eastAsia="el-GR"/>
              </w:rPr>
              <w:t>ΤΕΧΝΙΚΑ ΧΑΡΑΚΤΗΡΙΣΤΙΚΑ ΕΙΔΟΥΣ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Ο προσφερόμενος εξοπλισμός θα πρέπει να είναι πλήρης, καινούργιος, αμεταχείριστος σύγχρονης τεχνολογίας τελευταίας γενιάς. Τα χαρακτηριστικά που θα αναφερθούν να τεκμηριώνονται, απαραίτητα, με αντίστοιχα ενημερωτικά φυλλάδια (prospectus) του κατασκευαστή, εγκρίσεις και άλλα στοιχεία προς αξιολόγηση. Να έχουν παραχθεί και κυκλοφορήσει την τελευταία πενταετία.</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φέρονται σε τροχήλατη βάση, με δυνατότητα ακινητοποίησης των τροχών , να είναι εύκολα στη μεταφορά τους και να φέρουν αναρτήρες φιαλών, συσκευών ορών, φίλτρων και γραμμών.</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3</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είναι δυνατή η χρήση φίλτρων αιμοκάθαρσης και αρτηριοφλεβικώνγραμμών όλων των ευρέως κυκλοφορούντωνστην ελληνικήαγορά κατασκευαστικών οίκων. Σε περίπτωση που τα φίλτρα αιμοκάθαρσης και αρτηριοφλεβικές γραμμές καλύπτονται από εργασιακό απόρρητο θα πρέπει να συνυποβληθεί δήλωση του διαγωνιζόμενου ότι τα είδη αυτά διατίθενται ελεύθερα και ανεμπόδιστα από πλείστους δυνατούς προμηθευτές. Να αναφερθούν αναλυτικά όλες οι λεπτομέρειες.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4</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λειτουργούν με τάση δικτύου 220V/50Hz και να διαθέτουν αυτονομία λειτουργίας τουλάχιστον είκοσι (20) λεπτών σε περίπτωση διακοπής ρεύματος.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5</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Η λειτουργία τους να βασίζεται σε μικροϋπολογιστές (microprocessors) και να αυτοελέγχονται πριν την έναρξη της διαδικασίας αιμοκάθαρσης.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6</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φέρουν όλους τους απαραίτητους αυτοματισμούς και συστήματα ασφαλείας για την προστασία του ασθενούς είτε από βλάβη, είτε από εσφαλμένο χειρισμό και να έχουν πρόγραμμα με οδηγίες-συμβουλευτικές πληροφορίες (helpscreen) για την εύκολη καθοδήγηση του χρήστη.</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7</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αυτοδιαγνωστικό πρόγραμμα βλαβών ή λαθών για τη ταχεία επισκευή από τους τεχνικούς. Οι ενδείξεις των παραμέτρων λειτουργίας να είναι στην Ελληνική γλώσσα και να απεικονίζονται σε οθόνη ψηφιακά.</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8</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παρασκευάζουν το διάλυμα διττανθρακικών από πυκνό διάλυμα και από άνυδρο διττανθρακικό νάτριο σε στερεά μορφή (φύσιγγα σκόνης διττανθρακικών), με δυνατότητα μεταβολής/ρύθμισης της συγκέντρωσης διττανθρακικών και νατρίου, κατά την διάρκεια της συνεδρίας, η δε φύσιγγα σκόνης διττανθρακικών δεν θα πρέπει να καλύπτεται από εργοστασιακό απόρρητο κατασκευής. Να αναφερθούν αναλυτικά όλες οι λεπτομέρειες.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9</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συστήματα μέτρησης και ελέγχου των ορίων αρτηριακής και φλεβικής πίεσης του αίματος με τις αντίστοιχες ενδείξεις και να έχουν ένδειξη της διαμεμβρανικής πίεσης (ΤΜP).</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10</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xml:space="preserve">Να έχουν αυτόματη περιστροφική αντλία αίματος με ένδειξη της παροχής της και με δυνατότητα ρύθμισης της παροχής κατά την διάρκεια της συνεδρίας. Η μέγιστη δυνατή παροχή αίματος θα πρέπει να είναι τουλάχιστον εξακόσια (600) </w:t>
            </w:r>
            <w:r w:rsidRPr="00AE6FA8">
              <w:rPr>
                <w:lang w:eastAsia="el-GR"/>
              </w:rPr>
              <w:lastRenderedPageBreak/>
              <w:t>ml/λεπτό. Η αντλία θα πρέπει να μπορεί να λειτουργεί και χειροκίνητα σε περίπτωση διακοπής ρεύματος.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11</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ενσωματωμένη αντλία ακριβείας για τη χορήγηση ηπαρίνης.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12</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είναι αυτόματα και αυτόνομα ως προς την παρασκευή του διαλύματος αιμοκάθαρσης.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13</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σύστημα αυτόματης ελεγχόμενης υπερδιήθησης.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14</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δυνατότητα ρύθμισης της παροχής του τελικού διαλύματος με μέγιστο όριο τουλάχιστον 600 ml/min καθώς και ρύθμισης της θερμοκρασίας του κατά τη διάρκεια της συνεδρίας. Να αναφερθεί προς αξιολόγηση.</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15</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διαθέτουν σύστημα ανίχνευσης διαφυγής αίματος (BLOODLEAKDETECTOR) και αυτόματης  αεροπαγίδας.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16</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διαθέτουν σύστημα ανίχνευσης ενημέρωσης διαρροής διαλύματος αιμοκάθαρσης στο υδραυλικό κύκλωμα.</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17</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έχει επιλογές και δυνατότητα παραμετροποίησης της κατανομής του ρυθμού Υπερδιήθησης, της Ολικής και Διτανθρακικής Αγωγιμότητας ανάλογα με τις ανάγκες κάθε ασθενούς. (UF, Na+ , HCO3).</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18</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είναι τύπου Singlepass (μονής διέλευσης του διαλύματος αιμοκάθαρσης από το φίλτρο αιμοκάθαρσης).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19</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ενσωματωμένο σύστημα εφαρμογής αιμοκάθαρσης με Μονή Βελόνα τόσο με μία, όσο και με δύο αντλίες.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20</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πρόγραμμα υπερδιήθησης χωρίς τη δίοδο διαλύματος αιμοκάθαρσης (ISO-UF/ ξηρά κάθαρση).</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21</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διενεργούν τις μεθόδους παραλλαγής της συμβατικής αιμοκάθαρσης (Αιμοδιήθηση και Αιμοδιαδιήθηση με on-line παρασκευή διαλυμάτων υπό κατάστασης και αιμοκάθαρσης) και να χρησιμοποιούν όλα τα σύγχρονα φίλτρα αιμοκάθαρσης για την εφαρμογή τους, ήτοι highflux,middleflux, highefficiency κλπ.</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22</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χρησιμοποιούν φίλτρα συγκράτησης ενδοτοξινών, και ο χρόνος διάρκειας λειτουργίας τωνφίλτρων παραγωγής υπέρ καθαρού τελικού διαλύματος αιμοκάθαρσης να είναι τουλάχιστον «400ώρες ή 100 θεραπείες». Να αναφερθεί προς αξιολόγηση.</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23</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εκτελούν αυτόματη θερμική και χημική αποστείρωση και πλύσιμο με νερό. Να έχουν επιλογές με συνδυασμούς προγραμμάτων καθαρισμού–απολύμανσης εβδομαδιαίας αποστείρωσης καθώς και αποστείρωσης ταυτόχρονα με τη αποστείρωση του κεντρικού δικτύου διανομής.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24</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τη δυνατότητα για σύστημα προσδιορισμού και καταγραφής της παρεχόμενης δόσης αιμοκάθαρσης (Kt/V).</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25</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ενσωματωμένο πιεσόμετρο μέτρησης της Συστολικής, Διαστολικής και Μέσης πίεσης μέσω περιχειρίδας.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26</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λειτουργούν με κάρτα μνήμης ασθενούς  μεταφοράς στοιχείων για τη διαχείριση των δεδομένων συνταγογράφησης&amp; θεραπείας.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27</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τη δυνατότητα σύνδεσης του μηχανήματος αιμοκάθαρσης με υπολογιστή ή στο δίκτυο του Νοσοκομείου.</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28</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τη δυνατότητα σύνδεσης με σύστημα κεντρικής παροχής όξινου συμπυκνωμένου διαλύματος (CCS).</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29</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έχουν τη δυνατότητα σύνδεσης με φορητή μονάδα όσμωσης.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nil"/>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Β1</w:t>
            </w:r>
          </w:p>
        </w:tc>
        <w:tc>
          <w:tcPr>
            <w:tcW w:w="5806" w:type="dxa"/>
            <w:tcBorders>
              <w:top w:val="nil"/>
              <w:left w:val="nil"/>
              <w:bottom w:val="single" w:sz="8" w:space="0" w:color="auto"/>
              <w:right w:val="single" w:sz="8" w:space="0" w:color="auto"/>
            </w:tcBorders>
            <w:shd w:val="clear" w:color="auto" w:fill="auto"/>
            <w:vAlign w:val="center"/>
            <w:hideMark/>
          </w:tcPr>
          <w:p w:rsidR="00AE6FA8" w:rsidRPr="00AE6FA8" w:rsidRDefault="00AE6FA8" w:rsidP="00AE6FA8">
            <w:pPr>
              <w:rPr>
                <w:lang w:eastAsia="el-GR"/>
              </w:rPr>
            </w:pPr>
            <w:r w:rsidRPr="00AE6FA8">
              <w:rPr>
                <w:lang w:eastAsia="el-GR"/>
              </w:rPr>
              <w:t>ΥΠΟΣΤΗΡΙΞΗ ΚΑΙ ΑΝΤΑΛΛΑΚΤΙΚΑ</w:t>
            </w:r>
          </w:p>
        </w:tc>
        <w:tc>
          <w:tcPr>
            <w:tcW w:w="2280" w:type="dxa"/>
            <w:tcBorders>
              <w:top w:val="nil"/>
              <w:left w:val="nil"/>
              <w:bottom w:val="nil"/>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xml:space="preserve">Ο προμηθευτής υποχρεούται να εγγυηθεί τηνκαλή λειτουργία των υπό προμήθεια ειδών για τουλάχιστον δύο (2) έτη από την οριστική παραλαβή τους, κατά τους όρους της διακήρυξηςκαι τις ισχύουσες διατάξεις. Η δέσμευση αυτή θαγίνεται με κατάθεση σχετικής έγγραφηςβεβαίωσης, η οποία θα αναφέρεται κατά τρόποσαφή στα προσφερόμενα είδη. Κατά τη διάρκεια ισχύος της εγγύησης, το Νοσοκομείο δεν θαευθύνεται για οποιαδήποτε βλάβη τουμηχανήματος ή μέρους αυτού προερχόμενη απότην συνήθη και ορθή χρήση του και δεν θαεπιβαρύνεται με κανένα ποσόν για εργατικά,ανταλλακτικά, υλικά και λοιπά έξοδααποκατάστασης της βλάβης. Στην παρεχόμενηεγγύηση περιλαμβάνεται και η υποχρέωση τουπρομηθευτή για προληπτικό έλεγχο συντήρησης,σε τακτά χρονικά διαστήματα, ώστε το μηχάνημανα διατηρείται σε κατάσταση ετοιμότητας. Τοπεριεχόμενο και η συχνότητα των προληπτικών ελέγχων πρέπει να καθορίζεται στην προσφοράκαι να είναι σύμφωνη με τις οδηγίες καιπροδιαγραφές του κατασκευαστικού οίκου. Ηεγγύηση αυτή θα καλύπτει όλα τα μέρη τουπροσφερόμενου εξοπλισμού. Ο χρόνος αυτός θααρχίζει από την οριστική </w:t>
            </w:r>
            <w:r w:rsidRPr="00AE6FA8">
              <w:rPr>
                <w:lang w:eastAsia="el-GR"/>
              </w:rPr>
              <w:lastRenderedPageBreak/>
              <w:t>παραλαβή τουμηχανήματος πλήρως συναρμολογημένου,εγκατεστημένου και σε κατάσταση πλήρουςλειτουργίας. Ο διαγωνιζόμενος πρέπει ναδηλώσει με σαφή δέσμευση την προτεινόμενηδιάρκεια της περιόδου εγγύησης καλήςλειτουργίας του μηχανήματος, με ΈγγραφηΔήλωση του κατασκευαστή ή τουεξουσιοδοτημένου αντιπροσώπου του, ώστε να αξιολογηθεί.</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προσφοράέγγραφη δήλωση του νομίμου εκπροσώπου τουκατασκευαστικού οίκου ή ελληνικού θυγατρικούτου οίκου (η οποία θα αναφέρεται ρητώς στηνπαρούσα διακήρυξη), ότι αναλαμβάνει τηδέσμευση για διάθεση ανταλλακτικών για όσοχρονικό διάστημα δηλώνει ο προμηθευτής,καθώς και για τη συνέχιση της διάθεσης τωνανταλλακτικών στην αναθέτουσα αρχή, σεπερίπτωση που ο προμηθευτής πάψει να είναι οαντιπρόσωπος ή εκπρόσωπος τουκατασκευαστικού οίκου στη Ελλάδα ή σεπερίπτωση που ο προμηθευτής πάψει ναυφίσταται ως επιχείρηση, δεδομένου ότι τούτοκρίνεται ως ουσιώδης απαίτηση της διακήρυξηςγια την μακρόχρονη ομαλή και απρόσκοπτηλειτουργία του μηχανήματος. Σε περίπτωση που οπρομηθευτής είναι ο ίδιος ο κατασκευαστής, τότεσχετικά με τη διάθεση ανταλλακτικών αρκεί ηδήλωση του προμηθευτή – κατασκευαστή.</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3</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xml:space="preserve">Για περιπτώσεις κατασκευαστών, οι οποίοιχρησιμοποιούν υποσυστήματα άλλωνκατασκευαστικών οίκων, αρκεί η δήλωση τουκατασκευαστή του τελικού προϊόντος και </w:t>
            </w:r>
            <w:r w:rsidRPr="00AE6FA8">
              <w:rPr>
                <w:lang w:eastAsia="el-GR"/>
              </w:rPr>
              <w:lastRenderedPageBreak/>
              <w:t>δεναπαιτούνται οι δηλώσεις περί διάθεσηςανταλλακτικών των κατασκευαστικών οίκων τωνδιαφόρων υποσυστημάτων.</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4</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 προσφερθεί πρόγραμμα-προσφορά πλήρουςυποστήριξης και συντήρησης όλου τουσυγκροτήματος, με ανταλλακτικά, μετά τη λήξητου χρόνου εγγύησης καλής λειτουργίας και γιαχρονικό διάστημα δέκα (10) ετών από τηνπαράδοση σε λειτουργία. Τα ανταλλακτικά, περιλαμβάνονται οπωσδήποτε, με ποινή αποκλεισμού, μαζί με τα πάσης φύσεως υλικά καιεργατικά στην προσφερόμενη τιμή συντήρησης (όσα εξαιρούνται να αναφέρονται ρητώς).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5</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Ο προμηθευτής πρέπει να διαθέτει κατάλληλαεκπαιδευμένο τεχνικό προσωπικό με πιστοποίησηεκπαίδευσης και εξουσιοδότηση από τον μητρικόκατασκευαστικό οίκο για την συντήρηση τουαντίστοιχου εξοπλισμού.</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6</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xml:space="preserve">Ο προμηθευτής υποχρεούται να διαθέτει μόνιμαοργανωμένο, κατάλληλα  εκπαιδευμένο τμήματεχνικής υποστήριξης (service) στην Κρήτη ή ναεγγυάται την μετάβαση εντός σαράντα οχτώ (48) ωρών στο χώρο εγκατάστασης του εξοπλισμού έπειτα από έγγραφη ενημέρωση και αναγγελία βλάβης (fax ή e-mail), εκτός αν συντρέχουν λόγοιανωτέρας βίας. Και στις δύο περιπτώσεις θαπρέπει να προσκομίσει πιστοποιητικόεκπαίδευσης και εξουσιοδότηση του τμήματοςαυτού από τον μητρικό κατασκευαστικό οίκο γιατην συντήρηση των αντίστοιχων μηχανημάτων.Να αναφερθεί αναλυτικά στην προσφορά η πόληόπου εδρεύει το συνεργείο συντήρησης, ησύνθεση του προσωπικού του, τα τυπικά τουπροσόντα κ.λ.π, καθώς και ο χρόνος σχετικήςενασχόλησης και εκπαίδευσης. Ασάφειες ήαοριστίες ως προς τον αριθμό, προσόντα,εκπαίδευση του </w:t>
            </w:r>
            <w:r w:rsidRPr="00AE6FA8">
              <w:rPr>
                <w:lang w:eastAsia="el-GR"/>
              </w:rPr>
              <w:lastRenderedPageBreak/>
              <w:t>προσωπικού, τους όρουςεγγυήσεων ή την συντήρηση κ.λ.π. θα βαρύνουνστην αξιολόγηση ως ουσιώδεις αποκλίσεις.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7</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Σε περίπτωση μη δυνατότητας της επισκευής τουεξοπλισμού στο χώρο του Νοσοκομείου, όλα ταέξοδα μεταφοράς επιβαρύνουν τον προμηθευτή.</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8</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Κατά τη διάρκεια της εγγύησης καλής λειτουργίαςή της σύμβασης συντήρησης, σε περίπτωση πουυπάρξει κάποια απλή, μικρή και σύντομηςεπισκευής βλάβη, τότε ο προμηθευτής δύναται σετηλεφωνική επικοινωνία με τον αρμόδιοπροϊστάμενο μόνο του τμήματος ΒιοϊατρικήςΤεχνολογίας του Νοσοκομείου, εφόσον αυτός υπάρχει και έχει σύμφωνη γνώμη, νακαθοδηγήσει έναν τεχνικό του τμήματος αυτούγια την επίλυση της βλάβης. Οποιαδήποτε τέτοιαπαρέμβαση δεν μπορεί να καταγγελθεί από τονπρομηθευτή για την διακοπή της εγγύησης καλήςλειτουργίας ή της σύμβασης συντήρησης.Οποιαδήποτε περαιτέρω βλάβη προκληθεί απότον τεχνικό αυτόν καθώς και η αποκατάστασητης, βαρύνει τον προμηθευτή και μόνο.</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9</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xml:space="preserve">Μετά την λήξη του ως άνω χρόνου εγγύησηςκαλής λειτουργίας, ο προμηθευτής υποχρεούται,εφόσον θα του έχει ανατεθεί η συντήρηση τουμηχανήματος, να εξασφαλίζει την επιμελήσυντήρηση και επισκευή του όλου συστήματος,έναντι ιδιαίτερης ετήσιας αμοιβής, την οποία θαέχει καθορίσει στην οικονομική του προσφοράκαι με την σύμφωνη έγγραφη δήλωση – εγγύησητου κατασκευαστικού οίκου, η οποία θακατατεθεί μαζί με την προσφορά και θααναφέρεται στην συγκεκριμένη διακήρυξη. Ηδήλωση του κατασκευαστικού οίκου πρέπει νακαλύπτει και την περίπτωση που ο προμηθευτήςπάψει να είναι ο αντιπρόσωπος ή </w:t>
            </w:r>
            <w:r w:rsidRPr="00AE6FA8">
              <w:rPr>
                <w:lang w:eastAsia="el-GR"/>
              </w:rPr>
              <w:lastRenderedPageBreak/>
              <w:t>εκπρόσωποςτου κατασκευαστικού οίκου στη Ελλάδα ή γενικάπάψει να υφίσταται ως επιχείρηση.</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10</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Με την τεχνική προσφορά συνυποβάλλεταιυποχρεωτικά πλήρης κατάλογος στον οποίοαναφέρονται οι κυριότερες παραδόσειςπαρόμοιων ή ίδιων μηχανημάτων που έχουνεγκατασταθεί στην Ελλάδα, η αξία τους, οιημερομηνίες παραγγελίας, παράδοσης και οιτυχόν υποχρεώσεις παράδοσης, καθώς και οιπαραλήπτες (Δημοσίου ή Ιδιωτικού τομέα). Στηνπερίπτωση που ο παραλήπτης ανήκει στοΔημόσιο τομέα, οι παραδόσεις αποδεικνύονταιμε σχετικά έγγραφα της αρμόδιας Υπηρεσίας σταοποία θα αναφέρεται και η εμπρόθεσμη ή μηπαράδοση των υλικών. Στην περίπτωση που οπαραλήπτης ανήκει στον ιδιωτικό τομέα, οιπαραδόσεις βεβαιώνονται από αυτόν ή εάν τούτοδεν είναι δυνατόν, δηλώνονται υπεύθυνα από τονπρομηθευτή. Στον ίδιο κατάλογο διευκρινίζεταιαν τα μηχανήματα αυτά συντηρούνται απόσυνεργείο του προμηθευτή και από πότε.</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11</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Οι προμηθευτές πρέπει να περιλαμβάνουν στηνοικονομική προσφορά  τιμοκατάλογο τωναναλωσίμων και των βασικών ανταλλακτικώντου συγκροτήματος. Αντίγραφο του καταλόγουαυτού (χωρίς τιμές) θα περιλαμβάνεται στηντεχνική προσφορά.</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12</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xml:space="preserve">Ο προμηθευτής θα πρέπει να εγγυάται την αναβάθμιση του λειτουργικού συστήματος του προς προμήθεια εξοπλισμού (αν υπάρχει ή οτιδήποτε αντίστοιχο) βάση των ενημερώσεων που εκδίδει ο κατασκευαστικός οίκος είτε οι αναβαθμίσεις αυτές είναι υποχρεωτικές/ασφαλείας είτε δευτερεύουσες. Όλες οι αναβαθμίσεις (updates)θα πραγματοποιούνται χωρίς </w:t>
            </w:r>
            <w:r w:rsidRPr="00AE6FA8">
              <w:rPr>
                <w:lang w:eastAsia="el-GR"/>
              </w:rPr>
              <w:lastRenderedPageBreak/>
              <w:t>οποιαδήποτε χρέωση για διάστημα δέκα ετών από τη τελική παραλαβή του εξοπλισμού με μέριμνα του προμηθευτή.</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13</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Όταν αποδεδειγμένα το υπό προμήθεια υλικό λόγω βλαβών παραμένει, για τα δύο (2) έτη της εγγύησης, εκτός λειτουργίας πέραν του 20% του προσφερόμενου χρόνου εγγύησης, τότε θεωρείται ελαττωματικό και ο προμηθευτής είναι υποχρεωμένος να το αντικαταστήσει ολοκληρωτικά. Σε περίπτωση που ο προμηθευτής δεν το αντικαταστήσει, η Υπηρεσία διατηρεί το δικαίωμα να προσφύγει στη δικαιοσύνη.</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14</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Σε περίπτωση μη λειτουργίας του υπό προμήθεια είδους λόγω βλάβης, ο χρόνος ισχύος της εγγύησης καλής λειτουργίας να παρατείνεται ανάλογα. Οι επιπλέον ημέρες εγγύησης προσμετρούνται μόνο μετά την παρέλευση πέντε (5) εργάσιμων ημερών από της εγγράφου ειδοποιήσεως του προμηθευτή για τη βλάβη.</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Β2</w:t>
            </w:r>
          </w:p>
        </w:tc>
        <w:tc>
          <w:tcPr>
            <w:tcW w:w="5806" w:type="dxa"/>
            <w:tcBorders>
              <w:top w:val="nil"/>
              <w:left w:val="nil"/>
              <w:bottom w:val="single" w:sz="8" w:space="0" w:color="auto"/>
              <w:right w:val="single" w:sz="8" w:space="0" w:color="auto"/>
            </w:tcBorders>
            <w:shd w:val="clear" w:color="auto" w:fill="auto"/>
            <w:vAlign w:val="center"/>
            <w:hideMark/>
          </w:tcPr>
          <w:p w:rsidR="00AE6FA8" w:rsidRPr="00AE6FA8" w:rsidRDefault="00AE6FA8" w:rsidP="00AE6FA8">
            <w:pPr>
              <w:rPr>
                <w:lang w:eastAsia="el-GR"/>
              </w:rPr>
            </w:pPr>
            <w:r w:rsidRPr="00AE6FA8">
              <w:rPr>
                <w:lang w:eastAsia="el-GR"/>
              </w:rPr>
              <w:t>ΕΓΚΑΤΑΣΤΑΣΗ - ΠΑΡΑΔΟΣΗ -ΠΑΡΑΛΑΒΗ</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xml:space="preserve">Εφόσον οι συμμετέχοντες στο διαγωνισμόθεωρούν ότι χρειάζονται οποιεσδήποτε αλλαγές ήπαροχές, πέραν της ηλεκτρικής (230V), στο χώροεγκατάστασης του εξοπλισμού, μπορούν ναλάβουν επιτόπια γνώση των συνθηκών τουχώρου εγκατάστασης και να βεβαιώσουν τούτοεγγράφως, ώστε να προβλεφθούν όλες οιαναγκαίες ενέργειες (εργασίες, τροποποιήσεις,κατασκευές κλπ.) και να συμπεριληφθούν στηνπροσφορά τους με πλήρη τεχνική περιγραφή. Μεφροντίδα και δαπάνη του προμηθευτή θα γίνειέλεγχος της υπάρχουσας κατάστασης του χώρουκαι βελτίωση, ενίσχυση ή αντικατάσταση αυτής ώστε να διασφαλίζονται όλες οι </w:t>
            </w:r>
            <w:r w:rsidRPr="00AE6FA8">
              <w:rPr>
                <w:lang w:eastAsia="el-GR"/>
              </w:rPr>
              <w:lastRenderedPageBreak/>
              <w:t>απαιτήσεις τωνισχυόντων κανονισμών του Ελληνικού κράτουςκαι η νόμιμη λειτουργία του νέου μηχανήματος.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Το μηχάνημα θα εγκατασταθεί, θα παραδοθεί καιθα παραληφθεί με ευθύνη του προμηθευτή στονχώρο που θα του υποδειχθεί από το Νοσοκομείο.</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3</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xml:space="preserve">Η παράδοση του μηχανήματος θαπραγματοποιηθεί μέσα σε διάστημα ενενήντα (90)ημερολογιακών ημερών (ποσοτική παράδοση).Μέσα στο διάστημα αυτό (χρόνος παράδοσης)πρέπει να γίνουν η προσκόμιση του μηχανήματοςστο ΝΟΣΟΚΟΜΕΙΟ, η προσωρινή παραλαβήτου, η μεταφορά του νέου μηχανήματος μέσα στοΝΟΣΟΚΟΜΕΙΟ μέχρι και εντός του χώρουτοποθέτησης του, η εγκατάσταση του νέουμηχανήματος, οι συνδέσεις, οι έλεγχοι καιδοκιμές, και η παράδοση τους σε κατάσταση λειτουργίας. Ο χρόνος παράδοσης αρχίζει απότην ημερομηνία υπογραφής της σύμβασης. Τομηχάνημα θα προσκομισθεί ελεύθερο επίεδάφους στο νοσοκομείο για την χρήση τουοποίου προορίζεται, και στον προστατευμένοχώρο του ΝΟΣΟΚΟΜΕΙΟΥ που θα τουυποδείξει η Α.Α.Ο ανάδοχος πρέπει να αναλάβειο ίδιος την μεταφορά και εγκατάσταση του νέουμηχανήματος στο χώρο τοποθέτησης καιπαραμονής του, με βάση την ελληνική νομοθεσίακαι τους αντίστοιχους κανονισμούς. Ο ανάδοχοςυποχρεώνεται να εκτελέσει πλήρως τηνεγκατάσταση του μηχανήματος και να τοπαραδώσει σε πλήρη λειτουργία, με δικό τουειδικευμένο και ασφαλισμένο προσωπικό καιδική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κατασκευαστικούοίκου και τέλος τις οδηγίες των αρμοδίωνυπηρεσιών του φορέα, στο χώρο που του </w:t>
            </w:r>
            <w:r w:rsidRPr="00AE6FA8">
              <w:rPr>
                <w:lang w:eastAsia="el-GR"/>
              </w:rPr>
              <w:lastRenderedPageBreak/>
              <w:t>διαθέτειτο ΝΟΣΟΚΟΜΕΙΟ. Ο ανάδοχος υποχρεούται ναχρησιμοποιήσει αποδεδειγμένα το εξειδικευμένοπροσωπικό το οποίο περιλαμβάνεται σταδικαιολογητικά της προσφοράς, το δεΝΟΣΟΚΟΜΕΙΟ οφείλει να ελέγξει τη σχετικήσυμμόρφωση, ώστε να διασφαλισθούν τασυμφέροντα του Δημοσίου.</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4</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Ο ανάδοχος υποχρεούται κατά την παράδοση τουμηχανήματος να παραδώσει σε ηλεκτρονική ή μη μορφή:a.       Ένα εγχειρίδιο λειτουργίας (Operation Manual) με σαφείς οδηγίες χρήσεως καιλειτουργίας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γλώσσα.b.      Ένα εγχειρίδιο συντήρησης και επισκευής (ServiceManual) του κατασκευαστικού οίκου στην Ελληνική ή Αγγλική γλώσσα. c.       Πλήρες πρωτόκολλο ελέγχου ηλεκτρικής ασφάλειας του μηχανήματος. d.      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(PartsBooks) στην ελληνική ή αγγλική γλώσσα.</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5</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Η οριστική παραλαβή θα ακολουθήσει τηνπροσωρινή παραλαβή και θα ολοκληρωθεί μέσαστην περίοδο των τριάντα (30) ημερολογιακώνημερών σύμφωνα με τα οριζόμενα στην παρούσαδιακήρυξη.</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Β3</w:t>
            </w:r>
          </w:p>
        </w:tc>
        <w:tc>
          <w:tcPr>
            <w:tcW w:w="5806" w:type="dxa"/>
            <w:tcBorders>
              <w:top w:val="nil"/>
              <w:left w:val="nil"/>
              <w:bottom w:val="single" w:sz="8" w:space="0" w:color="auto"/>
              <w:right w:val="single" w:sz="8" w:space="0" w:color="auto"/>
            </w:tcBorders>
            <w:shd w:val="clear" w:color="auto" w:fill="auto"/>
            <w:vAlign w:val="center"/>
            <w:hideMark/>
          </w:tcPr>
          <w:p w:rsidR="00AE6FA8" w:rsidRPr="00AE6FA8" w:rsidRDefault="00AE6FA8" w:rsidP="00AE6FA8">
            <w:pPr>
              <w:rPr>
                <w:lang w:eastAsia="el-GR"/>
              </w:rPr>
            </w:pPr>
            <w:r w:rsidRPr="00AE6FA8">
              <w:rPr>
                <w:lang w:eastAsia="el-GR"/>
              </w:rPr>
              <w:t>ΕΚΠΑΙΔΕΥΣΗ ΠΡΟΣΩΠΙΚΟΥ</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nil"/>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1</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xml:space="preserve">Ο προμηθευτής υποχρεούται, με ποινήαποκλεισμού της προσφοράς του, νασυνυποβάλει οπωσδήποτε πλήρες </w:t>
            </w:r>
            <w:r w:rsidRPr="00AE6FA8">
              <w:rPr>
                <w:lang w:eastAsia="el-GR"/>
              </w:rPr>
              <w:lastRenderedPageBreak/>
              <w:t>αναλυτικόπρόγραμμα εκπαίδευσης για τους χρήστες(ιατρούς- τεχνολόγους), ως και αντίγραφο τωναναγκαίων βοηθημάτων ή πινάκων στηνΕλληνική γλώσσα. Να αναφερθεί ο χρόνος, ο τόπος και η διάρκεια της εκπαίδευσης.</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lastRenderedPageBreak/>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2</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Η εκπαίδευση (ιατρών – χειριστών -τεχνικών),θα παρέχεται για έως τριάντα (30) ημέρες μετάτην εγκατάσταση του μηχανήματος, άνευπρόσθετης αμοιβής του προμηθευτή και θαγίνεται στην Ελληνική γλώσσα.</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3</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Λόγω της ιδιαιτερότητας του προς προμήθειας εξοπλισμού, για την αναλυτικότερη και ορθότερη εκπαίδευση του προσωπικού, το προσωπικό εκπαίδευσης του προμηθευτή θα πρέπει να παραμείνει για όσους κύκλους αιμοκάθαρσης απαιτήσει το προσωπικό της Μονάδας Τεχνητού Νεφρού του Νοσοκομείου μας, με σκοπό τη διασφάλιση εκπαίδευσης πάνω σε όλα τα πιθανά σφάλματα ή απαιτήσεις λογισμικού υπάρξουν κατά την αιμοκάθαρση.</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r w:rsidR="00AE6FA8" w:rsidRPr="00AE6FA8" w:rsidTr="007360A5">
        <w:trPr>
          <w:trHeight w:val="113"/>
        </w:trPr>
        <w:tc>
          <w:tcPr>
            <w:tcW w:w="1424" w:type="dxa"/>
            <w:tcBorders>
              <w:top w:val="nil"/>
              <w:left w:val="single" w:sz="8" w:space="0" w:color="000000"/>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4</w:t>
            </w:r>
          </w:p>
        </w:tc>
        <w:tc>
          <w:tcPr>
            <w:tcW w:w="5806"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Κατά την διάρκεια της περιόδου εγγύησης καλήςλειτουργίας, ο ανάδοχος υποχρεούται, άνευπρόσθετης αμοιβής, να επαναλάβει τηνεκπαίδευση του αρμόδιου προσωπικού τουΝΟΣΟΚΟΜΕΙΟΥ (τεχνικούς-χρήστες) για ίδιοχρονικό διάστημα τουλάχιστον με την αρχικήεκπαίδευση, όταν και εάν αυτό ζητηθεί από τοΝΟΣΟΚΟΜΕΙΟ.</w:t>
            </w:r>
          </w:p>
        </w:tc>
        <w:tc>
          <w:tcPr>
            <w:tcW w:w="228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c>
          <w:tcPr>
            <w:tcW w:w="1353" w:type="dxa"/>
            <w:tcBorders>
              <w:top w:val="nil"/>
              <w:left w:val="nil"/>
              <w:bottom w:val="single" w:sz="8" w:space="0" w:color="000000"/>
              <w:right w:val="single" w:sz="8" w:space="0" w:color="000000"/>
            </w:tcBorders>
            <w:shd w:val="clear" w:color="auto" w:fill="auto"/>
            <w:vAlign w:val="center"/>
            <w:hideMark/>
          </w:tcPr>
          <w:p w:rsidR="00AE6FA8" w:rsidRPr="00AE6FA8" w:rsidRDefault="00AE6FA8" w:rsidP="00AE6FA8">
            <w:pPr>
              <w:rPr>
                <w:lang w:eastAsia="el-GR"/>
              </w:rPr>
            </w:pPr>
            <w:r w:rsidRPr="00AE6FA8">
              <w:rPr>
                <w:lang w:eastAsia="el-GR"/>
              </w:rPr>
              <w:t> </w:t>
            </w:r>
          </w:p>
        </w:tc>
      </w:tr>
    </w:tbl>
    <w:p w:rsidR="00AE6FA8" w:rsidRPr="00AE6FA8" w:rsidRDefault="00AE6FA8" w:rsidP="00AE6FA8">
      <w:pPr>
        <w:rPr>
          <w:lang w:eastAsia="ar-SA"/>
        </w:rPr>
        <w:sectPr w:rsidR="00AE6FA8" w:rsidRPr="00AE6FA8" w:rsidSect="00B36762">
          <w:pgSz w:w="16838" w:h="11906" w:orient="landscape"/>
          <w:pgMar w:top="1134" w:right="1134" w:bottom="1134" w:left="1134" w:header="720" w:footer="709" w:gutter="0"/>
          <w:cols w:space="720"/>
          <w:docGrid w:linePitch="600" w:charSpace="36864"/>
        </w:sect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bookmarkStart w:id="6" w:name="_Toc209708037"/>
      <w:r w:rsidRPr="00AE6FA8">
        <w:rPr>
          <w:lang w:eastAsia="ar-SA"/>
        </w:rPr>
        <w:t>ΠΑΡΑΡΤΗΜΑ V – Υπόδειγμα Οικονομικής Προσφοράς</w:t>
      </w:r>
      <w:bookmarkEnd w:id="6"/>
    </w:p>
    <w:p w:rsidR="00AE6FA8" w:rsidRPr="00AE6FA8" w:rsidRDefault="00AE6FA8" w:rsidP="00AE6FA8">
      <w:pPr>
        <w:rPr>
          <w:lang w:eastAsia="el-GR"/>
        </w:rPr>
      </w:pPr>
      <w:r w:rsidRPr="00AE6FA8">
        <w:rPr>
          <w:lang w:eastAsia="el-GR"/>
        </w:rPr>
        <w:t>ΥΠΟΔΕΙΓΜΑ ΟΙΚΟΝΟΜΙΚΗΣ ΠΡΟΣΦΟΡΑΣ</w:t>
      </w:r>
    </w:p>
    <w:p w:rsidR="00AE6FA8" w:rsidRPr="00AE6FA8" w:rsidRDefault="00AE6FA8" w:rsidP="00AE6FA8">
      <w:pPr>
        <w:rPr>
          <w:lang w:eastAsia="ar-SA"/>
        </w:rPr>
      </w:pPr>
    </w:p>
    <w:tbl>
      <w:tblPr>
        <w:tblW w:w="1077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709"/>
        <w:gridCol w:w="992"/>
        <w:gridCol w:w="993"/>
        <w:gridCol w:w="1275"/>
        <w:gridCol w:w="1417"/>
        <w:gridCol w:w="993"/>
        <w:gridCol w:w="850"/>
        <w:gridCol w:w="1701"/>
        <w:gridCol w:w="1276"/>
      </w:tblGrid>
      <w:tr w:rsidR="00AE6FA8" w:rsidRPr="00AE6FA8" w:rsidTr="007360A5">
        <w:tc>
          <w:tcPr>
            <w:tcW w:w="568"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val="en-GB" w:eastAsia="ar-SA"/>
              </w:rPr>
            </w:pPr>
            <w:r w:rsidRPr="00AE6FA8">
              <w:rPr>
                <w:lang w:val="en-GB" w:eastAsia="ar-SA"/>
              </w:rPr>
              <w:t>Α/Α</w:t>
            </w:r>
          </w:p>
        </w:tc>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eastAsia="ar-SA"/>
              </w:rPr>
            </w:pPr>
            <w:r w:rsidRPr="00AE6FA8">
              <w:rPr>
                <w:lang w:val="en-GB" w:eastAsia="ar-SA"/>
              </w:rPr>
              <w:t>ΠΕΡΙΓΡΑ</w:t>
            </w:r>
            <w:r w:rsidRPr="00AE6FA8">
              <w:rPr>
                <w:lang w:eastAsia="ar-SA"/>
              </w:rPr>
              <w:t>ΦΗ ΕΙΔΟΥΣ</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eastAsia="ar-SA"/>
              </w:rPr>
            </w:pPr>
            <w:r w:rsidRPr="00AE6FA8">
              <w:rPr>
                <w:lang w:eastAsia="ar-SA"/>
              </w:rPr>
              <w:t>ΜΟΝΑΔΑ ΜΕΤΡΗΣΗΣ</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eastAsia="ar-SA"/>
              </w:rPr>
            </w:pPr>
            <w:r w:rsidRPr="00AE6FA8">
              <w:rPr>
                <w:lang w:eastAsia="ar-SA"/>
              </w:rPr>
              <w:t>ΠΟΣΟΤΗΤΑ</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eastAsia="ar-SA"/>
              </w:rPr>
            </w:pPr>
            <w:r w:rsidRPr="00AE6FA8">
              <w:rPr>
                <w:lang w:eastAsia="ar-SA"/>
              </w:rPr>
              <w:t>ΠΡΟΣΦΕΡΟΜΕΝΗ ΤΙΜΗ ΜΟΝΑΔΑΣ ΠΡΟ ΦΠΑ (ΑΡΙΘΜΗΤΙΚΑ)</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eastAsia="ar-SA"/>
              </w:rPr>
            </w:pPr>
            <w:r w:rsidRPr="00AE6FA8">
              <w:rPr>
                <w:lang w:eastAsia="ar-SA"/>
              </w:rPr>
              <w:t>ΠΡΟΣΦΕΡΟΜΕΝΗ ΤΙΜΗ ΜΟΝΑΔΑΣ ΠΡΟ ΦΠΑ (ΟΛΟΓΡΑΦΩΣ)</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eastAsia="ar-SA"/>
              </w:rPr>
            </w:pPr>
            <w:r w:rsidRPr="00AE6FA8">
              <w:rPr>
                <w:lang w:eastAsia="ar-SA"/>
              </w:rPr>
              <w:t>ΣΥΝΟΛΙΚΗ ΑΞΙΑ ΠΡΟ ΦΠΑ (ΑΡΙΘΜΗΤΙΚΑ)</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eastAsia="ar-SA"/>
              </w:rPr>
            </w:pPr>
            <w:r w:rsidRPr="00AE6FA8">
              <w:rPr>
                <w:lang w:eastAsia="ar-SA"/>
              </w:rPr>
              <w:t>ΦΠΑ (ΑΡΙΘΜΗΤΙΚΑ)</w:t>
            </w: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eastAsia="ar-SA"/>
              </w:rPr>
            </w:pPr>
            <w:r w:rsidRPr="00AE6FA8">
              <w:rPr>
                <w:lang w:eastAsia="ar-SA"/>
              </w:rPr>
              <w:t>ΣΥΝΟΛΙΚΗ ΑΞΙΑ ΜΕ ΦΠΑ (ΑΡΙΘΜΗΤΙΚΑ)</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eastAsia="ar-SA"/>
              </w:rPr>
            </w:pPr>
            <w:r w:rsidRPr="00AE6FA8">
              <w:rPr>
                <w:lang w:eastAsia="ar-SA"/>
              </w:rPr>
              <w:t>ΣΥΝΟΛΙΚΗ ΑΞΙΑ ΜΕ ΦΠΑ (ΟΛΟΓΡΑΦΩΣ)</w:t>
            </w:r>
          </w:p>
        </w:tc>
      </w:tr>
      <w:tr w:rsidR="00AE6FA8" w:rsidRPr="00AE6FA8" w:rsidTr="007360A5">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r>
      <w:tr w:rsidR="00AE6FA8" w:rsidRPr="00AE6FA8" w:rsidTr="007360A5">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r>
      <w:tr w:rsidR="00AE6FA8" w:rsidRPr="00AE6FA8" w:rsidTr="007360A5">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eastAsia="ar-SA"/>
              </w:rPr>
            </w:pPr>
          </w:p>
        </w:tc>
      </w:tr>
      <w:tr w:rsidR="00AE6FA8" w:rsidRPr="00AE6FA8" w:rsidTr="007360A5">
        <w:tc>
          <w:tcPr>
            <w:tcW w:w="568" w:type="dxa"/>
            <w:tcBorders>
              <w:top w:val="single" w:sz="4" w:space="0" w:color="auto"/>
              <w:left w:val="nil"/>
              <w:bottom w:val="nil"/>
              <w:right w:val="nil"/>
            </w:tcBorders>
            <w:shd w:val="clear" w:color="auto" w:fill="auto"/>
          </w:tcPr>
          <w:p w:rsidR="00AE6FA8" w:rsidRPr="00AE6FA8" w:rsidRDefault="00AE6FA8" w:rsidP="00AE6FA8">
            <w:pPr>
              <w:rPr>
                <w:lang w:eastAsia="ar-SA"/>
              </w:rPr>
            </w:pPr>
          </w:p>
        </w:tc>
        <w:tc>
          <w:tcPr>
            <w:tcW w:w="709" w:type="dxa"/>
            <w:tcBorders>
              <w:top w:val="single" w:sz="4" w:space="0" w:color="auto"/>
              <w:left w:val="nil"/>
              <w:bottom w:val="nil"/>
              <w:right w:val="nil"/>
            </w:tcBorders>
            <w:shd w:val="clear" w:color="auto" w:fill="auto"/>
          </w:tcPr>
          <w:p w:rsidR="00AE6FA8" w:rsidRPr="00AE6FA8" w:rsidRDefault="00AE6FA8" w:rsidP="00AE6FA8">
            <w:pPr>
              <w:rPr>
                <w:lang w:eastAsia="ar-SA"/>
              </w:rPr>
            </w:pPr>
          </w:p>
        </w:tc>
        <w:tc>
          <w:tcPr>
            <w:tcW w:w="992" w:type="dxa"/>
            <w:tcBorders>
              <w:top w:val="single" w:sz="4" w:space="0" w:color="auto"/>
              <w:left w:val="nil"/>
              <w:bottom w:val="nil"/>
              <w:right w:val="nil"/>
            </w:tcBorders>
            <w:shd w:val="clear" w:color="auto" w:fill="auto"/>
          </w:tcPr>
          <w:p w:rsidR="00AE6FA8" w:rsidRPr="00AE6FA8" w:rsidRDefault="00AE6FA8" w:rsidP="00AE6FA8">
            <w:pPr>
              <w:rPr>
                <w:lang w:eastAsia="ar-SA"/>
              </w:rPr>
            </w:pPr>
          </w:p>
        </w:tc>
        <w:tc>
          <w:tcPr>
            <w:tcW w:w="993" w:type="dxa"/>
            <w:tcBorders>
              <w:top w:val="single" w:sz="4" w:space="0" w:color="auto"/>
              <w:left w:val="nil"/>
              <w:bottom w:val="nil"/>
              <w:right w:val="nil"/>
            </w:tcBorders>
            <w:shd w:val="clear" w:color="auto" w:fill="auto"/>
          </w:tcPr>
          <w:p w:rsidR="00AE6FA8" w:rsidRPr="00AE6FA8" w:rsidRDefault="00AE6FA8" w:rsidP="00AE6FA8">
            <w:pPr>
              <w:rPr>
                <w:lang w:eastAsia="ar-SA"/>
              </w:rPr>
            </w:pPr>
          </w:p>
        </w:tc>
        <w:tc>
          <w:tcPr>
            <w:tcW w:w="1275" w:type="dxa"/>
            <w:tcBorders>
              <w:top w:val="single" w:sz="4" w:space="0" w:color="auto"/>
              <w:left w:val="nil"/>
              <w:bottom w:val="nil"/>
              <w:right w:val="nil"/>
            </w:tcBorders>
            <w:shd w:val="clear" w:color="auto" w:fill="auto"/>
          </w:tcPr>
          <w:p w:rsidR="00AE6FA8" w:rsidRPr="00AE6FA8" w:rsidRDefault="00AE6FA8" w:rsidP="00AE6FA8">
            <w:pPr>
              <w:rPr>
                <w:lang w:eastAsia="ar-SA"/>
              </w:rPr>
            </w:pPr>
          </w:p>
        </w:tc>
        <w:tc>
          <w:tcPr>
            <w:tcW w:w="1417" w:type="dxa"/>
            <w:tcBorders>
              <w:top w:val="single" w:sz="4" w:space="0" w:color="auto"/>
              <w:left w:val="nil"/>
              <w:bottom w:val="nil"/>
              <w:right w:val="nil"/>
            </w:tcBorders>
            <w:shd w:val="clear" w:color="auto" w:fill="auto"/>
          </w:tcPr>
          <w:p w:rsidR="00AE6FA8" w:rsidRPr="00AE6FA8" w:rsidRDefault="00AE6FA8" w:rsidP="00AE6FA8">
            <w:pPr>
              <w:rPr>
                <w:lang w:eastAsia="ar-SA"/>
              </w:rPr>
            </w:pPr>
          </w:p>
        </w:tc>
        <w:tc>
          <w:tcPr>
            <w:tcW w:w="993" w:type="dxa"/>
            <w:tcBorders>
              <w:top w:val="single" w:sz="4" w:space="0" w:color="auto"/>
              <w:left w:val="nil"/>
              <w:bottom w:val="nil"/>
              <w:right w:val="nil"/>
            </w:tcBorders>
            <w:shd w:val="clear" w:color="auto" w:fill="auto"/>
          </w:tcPr>
          <w:p w:rsidR="00AE6FA8" w:rsidRPr="00AE6FA8" w:rsidRDefault="00AE6FA8" w:rsidP="00AE6FA8">
            <w:pPr>
              <w:rPr>
                <w:lang w:eastAsia="ar-SA"/>
              </w:rPr>
            </w:pPr>
          </w:p>
        </w:tc>
        <w:tc>
          <w:tcPr>
            <w:tcW w:w="850" w:type="dxa"/>
            <w:tcBorders>
              <w:top w:val="single" w:sz="4" w:space="0" w:color="auto"/>
              <w:left w:val="nil"/>
              <w:bottom w:val="nil"/>
              <w:right w:val="single" w:sz="4" w:space="0" w:color="auto"/>
            </w:tcBorders>
            <w:shd w:val="clear" w:color="auto" w:fill="auto"/>
          </w:tcPr>
          <w:p w:rsidR="00AE6FA8" w:rsidRPr="00AE6FA8" w:rsidRDefault="00AE6FA8" w:rsidP="00AE6FA8">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AE6FA8" w:rsidRPr="00AE6FA8" w:rsidRDefault="00AE6FA8" w:rsidP="00AE6FA8">
            <w:pPr>
              <w:rPr>
                <w:lang w:val="en-GB" w:eastAsia="ar-SA"/>
              </w:rPr>
            </w:pPr>
            <w:r w:rsidRPr="00AE6FA8">
              <w:rPr>
                <w:lang w:val="en-GB" w:eastAsia="ar-SA"/>
              </w:rPr>
              <w:t>ΣΥΝΟΛΟ</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E6FA8" w:rsidRPr="00AE6FA8" w:rsidRDefault="00AE6FA8" w:rsidP="00AE6FA8">
            <w:pPr>
              <w:rPr>
                <w:lang w:val="en-GB" w:eastAsia="ar-SA"/>
              </w:rPr>
            </w:pPr>
          </w:p>
        </w:tc>
      </w:tr>
    </w:tbl>
    <w:p w:rsidR="00AE6FA8" w:rsidRPr="00AE6FA8" w:rsidRDefault="00AE6FA8" w:rsidP="00AE6FA8">
      <w:pPr>
        <w:rPr>
          <w:lang w:eastAsia="ar-SA"/>
        </w:rPr>
      </w:pPr>
      <w:r w:rsidRPr="00AE6FA8">
        <w:rPr>
          <w:lang w:eastAsia="ar-SA"/>
        </w:rPr>
        <w:t xml:space="preserve">Ο Χρόνος Ισχύος της Προσφοράς είναι (αριθμητικώς και ολογράφως) : </w:t>
      </w:r>
      <w:r w:rsidRPr="00AE6FA8">
        <w:rPr>
          <w:lang w:eastAsia="ar-SA"/>
        </w:rPr>
        <w:tab/>
        <w:t>ημέρες</w:t>
      </w:r>
    </w:p>
    <w:p w:rsidR="00AE6FA8" w:rsidRPr="00AE6FA8" w:rsidRDefault="00AE6FA8" w:rsidP="00AE6FA8">
      <w:pPr>
        <w:rPr>
          <w:lang w:eastAsia="ar-SA"/>
        </w:rPr>
      </w:pPr>
      <w:r w:rsidRPr="00AE6FA8">
        <w:rPr>
          <w:lang w:eastAsia="ar-SA"/>
        </w:rPr>
        <w:t>Ο Νόμιμος Εκπρόσωπος :</w:t>
      </w:r>
      <w:r w:rsidRPr="00AE6FA8">
        <w:rPr>
          <w:lang w:eastAsia="ar-SA"/>
        </w:rPr>
        <w:tab/>
      </w:r>
    </w:p>
    <w:p w:rsidR="00AE6FA8" w:rsidRPr="00AE6FA8" w:rsidRDefault="00AE6FA8" w:rsidP="00AE6FA8">
      <w:pPr>
        <w:rPr>
          <w:lang w:eastAsia="ar-SA"/>
        </w:rPr>
      </w:pPr>
      <w:r w:rsidRPr="00AE6FA8">
        <w:rPr>
          <w:lang w:eastAsia="ar-SA"/>
        </w:rPr>
        <w:t>Ημερομηνία (Υπογραφή - Σφραγίδα)</w:t>
      </w:r>
      <w:r w:rsidRPr="00AE6FA8">
        <w:rPr>
          <w:lang w:eastAsia="ar-SA"/>
        </w:rPr>
        <w:tab/>
      </w:r>
    </w:p>
    <w:p w:rsidR="00AE6FA8" w:rsidRPr="00AE6FA8" w:rsidRDefault="00AE6FA8" w:rsidP="00AE6FA8">
      <w:pPr>
        <w:rPr>
          <w:lang w:eastAsia="ar-SA"/>
        </w:rPr>
      </w:pPr>
      <w:r w:rsidRPr="00AE6FA8">
        <w:rPr>
          <w:lang w:eastAsia="ar-SA"/>
        </w:rPr>
        <w:t>ΟΔΗΓΙΕΣ (Ειδικές απαιτήσεις οικονομικής προσφοράς)</w:t>
      </w:r>
    </w:p>
    <w:p w:rsidR="00AE6FA8" w:rsidRPr="00AE6FA8" w:rsidRDefault="00AE6FA8" w:rsidP="00AE6FA8">
      <w:pPr>
        <w:rPr>
          <w:lang w:eastAsia="ar-SA"/>
        </w:rPr>
      </w:pPr>
      <w:r w:rsidRPr="00AE6FA8">
        <w:rPr>
          <w:lang w:eastAsia="ar-SA"/>
        </w:rPr>
        <w:t>1.</w:t>
      </w:r>
      <w:r w:rsidRPr="00AE6FA8">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AE6FA8" w:rsidRPr="00AE6FA8" w:rsidRDefault="00AE6FA8" w:rsidP="00AE6FA8">
      <w:pPr>
        <w:rPr>
          <w:lang w:eastAsia="ar-SA"/>
        </w:rPr>
      </w:pPr>
      <w:r w:rsidRPr="00AE6FA8">
        <w:rPr>
          <w:lang w:eastAsia="ar-SA"/>
        </w:rPr>
        <w:t>2.</w:t>
      </w:r>
      <w:r w:rsidRPr="00AE6FA8">
        <w:rPr>
          <w:lang w:eastAsia="ar-SA"/>
        </w:rP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AE6FA8" w:rsidRPr="00AE6FA8" w:rsidRDefault="00AE6FA8" w:rsidP="00AE6FA8">
      <w:pPr>
        <w:rPr>
          <w:lang w:eastAsia="ar-SA"/>
        </w:rPr>
      </w:pPr>
      <w:r w:rsidRPr="00AE6FA8">
        <w:rPr>
          <w:lang w:eastAsia="ar-SA"/>
        </w:rPr>
        <w:t>3.</w:t>
      </w:r>
      <w:r w:rsidRPr="00AE6FA8">
        <w:rPr>
          <w:lang w:eastAsia="ar-SA"/>
        </w:rPr>
        <w:tab/>
        <w:t>Προσφορά που δίνει τιμή σε συνάλλαγμα ή σε ρήτρα συναλλάγματος απορρίπτεται ως απαράδεκτη.</w:t>
      </w:r>
    </w:p>
    <w:p w:rsidR="00AE6FA8" w:rsidRPr="00AE6FA8" w:rsidRDefault="00AE6FA8" w:rsidP="00AE6FA8">
      <w:pPr>
        <w:rPr>
          <w:lang w:eastAsia="ar-SA"/>
        </w:rPr>
      </w:pPr>
      <w:r w:rsidRPr="00AE6FA8">
        <w:rPr>
          <w:lang w:eastAsia="ar-SA"/>
        </w:rPr>
        <w:t>4.</w:t>
      </w:r>
      <w:r w:rsidRPr="00AE6FA8">
        <w:rPr>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AE6FA8" w:rsidRPr="00AE6FA8" w:rsidRDefault="00AE6FA8" w:rsidP="00AE6FA8">
      <w:pPr>
        <w:rPr>
          <w:lang w:eastAsia="ar-SA"/>
        </w:rPr>
      </w:pPr>
      <w:r w:rsidRPr="00AE6FA8">
        <w:rPr>
          <w:lang w:eastAsia="ar-SA"/>
        </w:rPr>
        <w:t>5.</w:t>
      </w:r>
      <w:r w:rsidRPr="00AE6FA8">
        <w:rPr>
          <w:lang w:eastAsia="ar-SA"/>
        </w:rPr>
        <w:tab/>
        <w:t>Εφόσον από την προσφορά δεν προκύπτει με σαφήνεια η προσφερόμενη τιμή η προσφορά απορρίπτεται σαν απαράδεκτη.</w:t>
      </w:r>
    </w:p>
    <w:p w:rsidR="00AE6FA8" w:rsidRPr="00AE6FA8" w:rsidRDefault="00AE6FA8" w:rsidP="00AE6FA8">
      <w:pPr>
        <w:rPr>
          <w:lang w:eastAsia="ar-SA"/>
        </w:rPr>
      </w:pPr>
      <w:r w:rsidRPr="00AE6FA8">
        <w:rPr>
          <w:lang w:eastAsia="ar-SA"/>
        </w:rPr>
        <w:t>6.</w:t>
      </w:r>
      <w:r w:rsidRPr="00AE6FA8">
        <w:rPr>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AE6FA8" w:rsidRPr="00AE6FA8" w:rsidRDefault="00AE6FA8" w:rsidP="00AE6FA8">
      <w:pPr>
        <w:rPr>
          <w:lang w:eastAsia="ar-SA"/>
        </w:rPr>
      </w:pPr>
      <w:r w:rsidRPr="00AE6FA8">
        <w:rPr>
          <w:lang w:eastAsia="ar-SA"/>
        </w:rPr>
        <w:lastRenderedPageBreak/>
        <w:t>7.</w:t>
      </w:r>
      <w:r w:rsidRPr="00AE6FA8">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AE6FA8" w:rsidRPr="00AE6FA8" w:rsidRDefault="00AE6FA8" w:rsidP="00AE6FA8">
      <w:pPr>
        <w:rPr>
          <w:lang w:eastAsia="ar-SA"/>
        </w:rPr>
      </w:pPr>
      <w:r w:rsidRPr="00AE6FA8">
        <w:rPr>
          <w:lang w:eastAsia="ar-SA"/>
        </w:rPr>
        <w:t>8.</w:t>
      </w:r>
      <w:r w:rsidRPr="00AE6FA8">
        <w:rPr>
          <w:lang w:eastAsia="ar-SA"/>
        </w:rPr>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τριακόσιες εξήντα πέντε (365) ημέρες, θα απορρίπτεται ως απαράδεκτη.</w:t>
      </w:r>
    </w:p>
    <w:p w:rsidR="00AE6FA8" w:rsidRPr="00AE6FA8" w:rsidRDefault="00AE6FA8" w:rsidP="00AE6FA8">
      <w:pPr>
        <w:rPr>
          <w:lang w:eastAsia="ar-SA"/>
        </w:rPr>
      </w:pPr>
    </w:p>
    <w:p w:rsidR="00AE6FA8" w:rsidRPr="00AE6FA8" w:rsidRDefault="00AE6FA8" w:rsidP="00AE6FA8">
      <w:pPr>
        <w:rPr>
          <w:lang w:eastAsia="ar-SA"/>
        </w:rPr>
      </w:pPr>
      <w:bookmarkStart w:id="7" w:name="_Toc209708038"/>
      <w:r w:rsidRPr="00AE6FA8">
        <w:rPr>
          <w:lang w:eastAsia="ar-SA"/>
        </w:rPr>
        <w:t>ΠΑΡΑΡΤΗΜΑ VI – Υποδείγματα Εγγυητικών Επιστολών</w:t>
      </w:r>
      <w:bookmarkEnd w:id="7"/>
    </w:p>
    <w:p w:rsidR="00AE6FA8" w:rsidRPr="00AE6FA8" w:rsidRDefault="00AE6FA8" w:rsidP="00AE6FA8">
      <w:pPr>
        <w:rPr>
          <w:lang w:eastAsia="ar-SA"/>
        </w:rPr>
      </w:pPr>
      <w:r w:rsidRPr="00AE6FA8">
        <w:rPr>
          <w:lang w:eastAsia="ar-SA"/>
        </w:rPr>
        <w:t>ΥΠΟΔΕΙΓΜΑ εγγυητικΗΣ επιστολΗς συμμετοχΗς</w:t>
      </w:r>
    </w:p>
    <w:p w:rsidR="00AE6FA8" w:rsidRPr="00AE6FA8" w:rsidRDefault="00AE6FA8" w:rsidP="00AE6FA8">
      <w:pPr>
        <w:rPr>
          <w:lang w:eastAsia="ar-SA"/>
        </w:rPr>
      </w:pPr>
      <w:r w:rsidRPr="00AE6FA8">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AE6FA8" w:rsidRPr="00AE6FA8" w:rsidRDefault="00AE6FA8" w:rsidP="00AE6FA8">
      <w:pPr>
        <w:rPr>
          <w:lang w:eastAsia="ar-SA"/>
        </w:rPr>
      </w:pPr>
      <w:r w:rsidRPr="00AE6FA8">
        <w:rPr>
          <w:lang w:eastAsia="ar-SA"/>
        </w:rPr>
        <w:t>Ημερομηνία έκδοσης: ……………………………..</w:t>
      </w:r>
    </w:p>
    <w:p w:rsidR="00AE6FA8" w:rsidRPr="00AE6FA8" w:rsidRDefault="00AE6FA8" w:rsidP="00AE6FA8">
      <w:pPr>
        <w:rPr>
          <w:lang w:eastAsia="ar-SA"/>
        </w:rPr>
      </w:pPr>
      <w:r w:rsidRPr="00AE6FA8">
        <w:rPr>
          <w:lang w:eastAsia="ar-SA"/>
        </w:rPr>
        <w:t>Προς: (Πλήρης επωνυμία Αναθέτουσας Αρχής/Αναθέτοντος Φορέα</w:t>
      </w:r>
      <w:r w:rsidRPr="00AE6FA8">
        <w:rPr>
          <w:lang w:eastAsia="ar-SA"/>
        </w:rPr>
        <w:footnoteReference w:id="1"/>
      </w:r>
      <w:r w:rsidRPr="00AE6FA8">
        <w:rPr>
          <w:lang w:eastAsia="ar-SA"/>
        </w:rPr>
        <w:t>).............................</w:t>
      </w:r>
    </w:p>
    <w:p w:rsidR="00AE6FA8" w:rsidRPr="00AE6FA8" w:rsidRDefault="00AE6FA8" w:rsidP="00AE6FA8">
      <w:pPr>
        <w:rPr>
          <w:lang w:eastAsia="ar-SA"/>
        </w:rPr>
      </w:pPr>
      <w:r w:rsidRPr="00AE6FA8">
        <w:rPr>
          <w:lang w:eastAsia="ar-SA"/>
        </w:rPr>
        <w:t>(Διεύθυνση Αναθέτουσας Αρχής/Αναθέτοντος Φορέα</w:t>
      </w:r>
      <w:r w:rsidRPr="00AE6FA8">
        <w:rPr>
          <w:lang w:eastAsia="ar-SA"/>
        </w:rPr>
        <w:footnoteReference w:id="2"/>
      </w:r>
      <w:r w:rsidRPr="00AE6FA8">
        <w:rPr>
          <w:lang w:eastAsia="ar-SA"/>
        </w:rPr>
        <w:t>)</w:t>
      </w:r>
      <w:r w:rsidRPr="00AE6FA8">
        <w:t xml:space="preserve"> .........................................</w:t>
      </w:r>
    </w:p>
    <w:p w:rsidR="00AE6FA8" w:rsidRPr="00AE6FA8" w:rsidRDefault="00AE6FA8" w:rsidP="00AE6FA8">
      <w:pPr>
        <w:rPr>
          <w:lang w:eastAsia="ar-SA"/>
        </w:rPr>
      </w:pPr>
      <w:r w:rsidRPr="00AE6FA8">
        <w:rPr>
          <w:lang w:eastAsia="ar-SA"/>
        </w:rPr>
        <w:t>Εγγύηση μας υπ’ αριθμ. ……………….. ποσού ………………….……. ευρώ</w:t>
      </w:r>
      <w:r w:rsidRPr="00AE6FA8">
        <w:rPr>
          <w:lang w:eastAsia="ar-SA"/>
        </w:rPr>
        <w:footnoteReference w:id="3"/>
      </w:r>
      <w:r w:rsidRPr="00AE6FA8">
        <w:rPr>
          <w:lang w:eastAsia="ar-SA"/>
        </w:rPr>
        <w:t>.</w:t>
      </w:r>
    </w:p>
    <w:p w:rsidR="00AE6FA8" w:rsidRPr="00AE6FA8" w:rsidRDefault="00AE6FA8" w:rsidP="00AE6FA8">
      <w:pPr>
        <w:rPr>
          <w:lang w:eastAsia="ar-SA"/>
        </w:rPr>
      </w:pPr>
      <w:r w:rsidRPr="00AE6FA8">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AE6FA8" w:rsidRPr="00AE6FA8" w:rsidRDefault="00AE6FA8" w:rsidP="00AE6FA8">
      <w:pPr>
        <w:rPr>
          <w:lang w:eastAsia="ar-SA"/>
        </w:rPr>
      </w:pPr>
      <w:r w:rsidRPr="00AE6FA8">
        <w:rPr>
          <w:lang w:eastAsia="ar-SA"/>
        </w:rPr>
        <w:t>μέχρι του ποσού των ευρώ  …………………………</w:t>
      </w:r>
      <w:r w:rsidRPr="00AE6FA8">
        <w:rPr>
          <w:lang w:eastAsia="ar-SA"/>
        </w:rPr>
        <w:footnoteReference w:id="4"/>
      </w:r>
      <w:r w:rsidRPr="00AE6FA8">
        <w:rPr>
          <w:lang w:eastAsia="ar-SA"/>
        </w:rPr>
        <w:t xml:space="preserve"> υπέρ του </w:t>
      </w:r>
    </w:p>
    <w:p w:rsidR="00AE6FA8" w:rsidRPr="00AE6FA8" w:rsidRDefault="00AE6FA8" w:rsidP="00AE6FA8">
      <w:pPr>
        <w:rPr>
          <w:lang w:eastAsia="ar-SA"/>
        </w:rPr>
      </w:pPr>
      <w:r w:rsidRPr="00AE6FA8">
        <w:rPr>
          <w:lang w:eastAsia="ar-SA"/>
        </w:rPr>
        <w:t>(</w:t>
      </w:r>
      <w:r w:rsidRPr="00AE6FA8">
        <w:rPr>
          <w:lang w:val="en-US" w:eastAsia="ar-SA"/>
        </w:rPr>
        <w:t>i</w:t>
      </w:r>
      <w:r w:rsidRPr="00AE6FA8">
        <w:rPr>
          <w:lang w:eastAsia="ar-SA"/>
        </w:rPr>
        <w:t>) [σε περίπτωση φυσικού προσώπου]: (ονοματεπώνυμο, πατρώνυμο) ..............................,  ΑΦΜ: ................ (διεύθυνση) .......................………………………………….., ή</w:t>
      </w:r>
    </w:p>
    <w:p w:rsidR="00AE6FA8" w:rsidRPr="00AE6FA8" w:rsidRDefault="00AE6FA8" w:rsidP="00AE6FA8">
      <w:pPr>
        <w:rPr>
          <w:lang w:eastAsia="ar-SA"/>
        </w:rPr>
      </w:pPr>
      <w:r w:rsidRPr="00AE6FA8">
        <w:rPr>
          <w:lang w:eastAsia="ar-SA"/>
        </w:rPr>
        <w:t>(</w:t>
      </w:r>
      <w:r w:rsidRPr="00AE6FA8">
        <w:rPr>
          <w:lang w:val="en-US" w:eastAsia="ar-SA"/>
        </w:rPr>
        <w:t>ii</w:t>
      </w:r>
      <w:r w:rsidRPr="00AE6FA8">
        <w:rPr>
          <w:lang w:eastAsia="ar-SA"/>
        </w:rPr>
        <w:t>) [σε περίπτωση νομικού προσώπου]: (πλήρη επωνυμία) ........................, ΑΦΜ: ...................... (διεύθυνση) .......................………………………………….. ή</w:t>
      </w:r>
    </w:p>
    <w:p w:rsidR="00AE6FA8" w:rsidRPr="00AE6FA8" w:rsidRDefault="00AE6FA8" w:rsidP="00AE6FA8">
      <w:pPr>
        <w:rPr>
          <w:lang w:eastAsia="ar-SA"/>
        </w:rPr>
      </w:pPr>
      <w:r w:rsidRPr="00AE6FA8">
        <w:rPr>
          <w:lang w:eastAsia="ar-SA"/>
        </w:rPr>
        <w:t>(</w:t>
      </w:r>
      <w:r w:rsidRPr="00AE6FA8">
        <w:rPr>
          <w:lang w:val="en-US" w:eastAsia="ar-SA"/>
        </w:rPr>
        <w:t>iii</w:t>
      </w:r>
      <w:r w:rsidRPr="00AE6FA8">
        <w:rPr>
          <w:lang w:eastAsia="ar-SA"/>
        </w:rPr>
        <w:t>) [σε περίπτωση ένωσης ή κοινοπραξίας:] των φυσικών / νομικών προσώπων</w:t>
      </w:r>
    </w:p>
    <w:p w:rsidR="00AE6FA8" w:rsidRPr="00AE6FA8" w:rsidRDefault="00AE6FA8" w:rsidP="00AE6FA8">
      <w:pPr>
        <w:rPr>
          <w:lang w:eastAsia="ar-SA"/>
        </w:rPr>
      </w:pPr>
      <w:r w:rsidRPr="00AE6FA8">
        <w:rPr>
          <w:lang w:eastAsia="ar-SA"/>
        </w:rPr>
        <w:t>α) (πλήρη επωνυμία) ........................, ΑΦΜ: ...................... (διεύθυνση) .......................…………………………………..</w:t>
      </w:r>
    </w:p>
    <w:p w:rsidR="00AE6FA8" w:rsidRPr="00AE6FA8" w:rsidRDefault="00AE6FA8" w:rsidP="00AE6FA8">
      <w:pPr>
        <w:rPr>
          <w:lang w:eastAsia="ar-SA"/>
        </w:rPr>
      </w:pPr>
      <w:r w:rsidRPr="00AE6FA8">
        <w:rPr>
          <w:lang w:eastAsia="ar-SA"/>
        </w:rPr>
        <w:lastRenderedPageBreak/>
        <w:t>β) (πλήρη επωνυμία) ........................, ΑΦΜ: ...................... (διεύθυνση) .......................…………………………………..</w:t>
      </w:r>
    </w:p>
    <w:p w:rsidR="00AE6FA8" w:rsidRPr="00AE6FA8" w:rsidRDefault="00AE6FA8" w:rsidP="00AE6FA8">
      <w:pPr>
        <w:rPr>
          <w:lang w:eastAsia="ar-SA"/>
        </w:rPr>
      </w:pPr>
      <w:r w:rsidRPr="00AE6FA8">
        <w:rPr>
          <w:lang w:eastAsia="ar-SA"/>
        </w:rPr>
        <w:t>γ) (πλήρη επωνυμία) ........................, ΑΦΜ: ...................... (διεύθυνση) .......................…………………………………..</w:t>
      </w:r>
      <w:r w:rsidRPr="00AE6FA8">
        <w:rPr>
          <w:lang w:eastAsia="ar-SA"/>
        </w:rPr>
        <w:footnoteReference w:id="5"/>
      </w:r>
      <w:r w:rsidRPr="00AE6FA8">
        <w:rPr>
          <w:lang w:eastAsia="ar-SA"/>
        </w:rPr>
        <w:t xml:space="preserve"> </w:t>
      </w:r>
    </w:p>
    <w:p w:rsidR="00AE6FA8" w:rsidRPr="00AE6FA8" w:rsidRDefault="00AE6FA8" w:rsidP="00AE6FA8">
      <w:pPr>
        <w:rPr>
          <w:lang w:eastAsia="ar-SA"/>
        </w:rPr>
      </w:pPr>
      <w:r w:rsidRPr="00AE6FA8">
        <w:rPr>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AE6FA8" w:rsidRPr="00AE6FA8" w:rsidRDefault="00AE6FA8" w:rsidP="00AE6FA8">
      <w:pPr>
        <w:rPr>
          <w:lang w:eastAsia="ar-SA"/>
        </w:rPr>
      </w:pPr>
      <w:r w:rsidRPr="00AE6FA8">
        <w:rPr>
          <w:lang w:eastAsia="ar-SA"/>
        </w:rPr>
        <w:t>για τη συμμετοχή του/της/τους σύμφωνα με την (αριθμό/ημερομηνία) ..................... Διακήρυξη/Πρόσκληση/ Πρόσκληση Εκδήλωσης Ενδιαφέροντος .....................................................</w:t>
      </w:r>
      <w:r w:rsidRPr="00AE6FA8">
        <w:rPr>
          <w:lang w:eastAsia="ar-SA"/>
        </w:rPr>
        <w:footnoteReference w:id="6"/>
      </w:r>
      <w:r w:rsidRPr="00AE6FA8">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AE6FA8">
        <w:rPr>
          <w:lang w:eastAsia="ar-SA"/>
        </w:rPr>
        <w:footnoteReference w:id="7"/>
      </w:r>
      <w:r w:rsidRPr="00AE6FA8">
        <w:rPr>
          <w:lang w:eastAsia="ar-SA"/>
        </w:rPr>
        <w:t xml:space="preserve"> </w:t>
      </w:r>
    </w:p>
    <w:p w:rsidR="00AE6FA8" w:rsidRPr="00AE6FA8" w:rsidRDefault="00AE6FA8" w:rsidP="00AE6FA8">
      <w:pPr>
        <w:rPr>
          <w:lang w:eastAsia="ar-SA"/>
        </w:rPr>
      </w:pPr>
      <w:r w:rsidRPr="00AE6FA8">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AE6FA8" w:rsidRPr="00AE6FA8" w:rsidRDefault="00AE6FA8" w:rsidP="00AE6FA8">
      <w:pPr>
        <w:rPr>
          <w:lang w:eastAsia="ar-SA"/>
        </w:rPr>
      </w:pPr>
      <w:r w:rsidRPr="00AE6FA8">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AE6FA8">
        <w:rPr>
          <w:lang w:eastAsia="ar-SA"/>
        </w:rPr>
        <w:footnoteReference w:id="8"/>
      </w:r>
      <w:r w:rsidRPr="00AE6FA8">
        <w:rPr>
          <w:lang w:eastAsia="ar-SA"/>
        </w:rPr>
        <w:t xml:space="preserve"> από την απλή έγγραφη ειδοποίησή σας.</w:t>
      </w:r>
    </w:p>
    <w:p w:rsidR="00AE6FA8" w:rsidRPr="00AE6FA8" w:rsidRDefault="00AE6FA8" w:rsidP="00AE6FA8">
      <w:pPr>
        <w:rPr>
          <w:lang w:eastAsia="ar-SA"/>
        </w:rPr>
      </w:pPr>
      <w:r w:rsidRPr="00AE6FA8">
        <w:rPr>
          <w:lang w:eastAsia="ar-SA"/>
        </w:rPr>
        <w:t xml:space="preserve">Η παρούσα ισχύει μέχρι και την ………………………………………………….. </w:t>
      </w:r>
      <w:r w:rsidRPr="00AE6FA8">
        <w:rPr>
          <w:lang w:eastAsia="ar-SA"/>
        </w:rPr>
        <w:footnoteReference w:id="9"/>
      </w:r>
      <w:r w:rsidRPr="00AE6FA8">
        <w:rPr>
          <w:lang w:eastAsia="ar-SA"/>
        </w:rPr>
        <w:t xml:space="preserve">. </w:t>
      </w:r>
    </w:p>
    <w:p w:rsidR="00AE6FA8" w:rsidRPr="00AE6FA8" w:rsidRDefault="00AE6FA8" w:rsidP="00AE6FA8">
      <w:pPr>
        <w:rPr>
          <w:lang w:eastAsia="ar-SA"/>
        </w:rPr>
      </w:pPr>
      <w:r w:rsidRPr="00AE6FA8">
        <w:rPr>
          <w:lang w:eastAsia="ar-SA"/>
        </w:rPr>
        <w:t>ή</w:t>
      </w:r>
    </w:p>
    <w:p w:rsidR="00AE6FA8" w:rsidRPr="00AE6FA8" w:rsidRDefault="00AE6FA8" w:rsidP="00AE6FA8">
      <w:pPr>
        <w:rPr>
          <w:lang w:eastAsia="ar-SA"/>
        </w:rPr>
      </w:pPr>
      <w:r w:rsidRPr="00AE6FA8">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AE6FA8" w:rsidRPr="00AE6FA8" w:rsidRDefault="00AE6FA8" w:rsidP="00AE6FA8">
      <w:pPr>
        <w:rPr>
          <w:lang w:eastAsia="ar-SA"/>
        </w:rPr>
      </w:pPr>
      <w:r w:rsidRPr="00AE6FA8">
        <w:rPr>
          <w:lang w:eastAsia="ar-SA"/>
        </w:rPr>
        <w:t>Σε περίπτωση κατάπτωσης της εγγύησης, το ποσό της κατάπτωσης υπόκειται στο εκάστοτε ισχύον πάγιο τέλος χαρτοσήμου.</w:t>
      </w:r>
    </w:p>
    <w:p w:rsidR="00AE6FA8" w:rsidRPr="00AE6FA8" w:rsidRDefault="00AE6FA8" w:rsidP="00AE6FA8">
      <w:pPr>
        <w:rPr>
          <w:lang w:eastAsia="ar-SA"/>
        </w:rPr>
      </w:pPr>
      <w:r w:rsidRPr="00AE6FA8">
        <w:rPr>
          <w:lang w:eastAsia="ar-SA"/>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sidRPr="00AE6FA8">
        <w:rPr>
          <w:lang w:eastAsia="ar-SA"/>
        </w:rPr>
        <w:footnoteReference w:id="10"/>
      </w:r>
      <w:r w:rsidRPr="00AE6FA8">
        <w:rPr>
          <w:lang w:eastAsia="ar-SA"/>
        </w:rPr>
        <w:t xml:space="preserve">. </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E6FA8">
        <w:rPr>
          <w:lang w:eastAsia="ar-SA"/>
        </w:rPr>
        <w:footnoteReference w:id="11"/>
      </w:r>
      <w:r w:rsidRPr="00AE6FA8">
        <w:rPr>
          <w:lang w:eastAsia="ar-SA"/>
        </w:rPr>
        <w:t>.</w:t>
      </w:r>
    </w:p>
    <w:p w:rsidR="00AE6FA8" w:rsidRPr="00AE6FA8" w:rsidRDefault="00AE6FA8" w:rsidP="00AE6FA8">
      <w:pPr>
        <w:rPr>
          <w:lang w:eastAsia="ar-SA"/>
        </w:rPr>
      </w:pPr>
      <w:r w:rsidRPr="00AE6FA8">
        <w:rPr>
          <w:lang w:eastAsia="ar-SA"/>
        </w:rPr>
        <w:t>(Εξουσιοδοτημένη Υπογραφή)</w:t>
      </w:r>
    </w:p>
    <w:p w:rsidR="00AE6FA8" w:rsidRPr="00AE6FA8" w:rsidRDefault="00AE6FA8" w:rsidP="00AE6FA8">
      <w:pPr>
        <w:rPr>
          <w:lang w:eastAsia="ar-SA"/>
        </w:rPr>
      </w:pPr>
      <w:r w:rsidRPr="00AE6FA8">
        <w:rPr>
          <w:lang w:eastAsia="ar-SA"/>
        </w:rPr>
        <w:br w:type="page"/>
      </w:r>
      <w:r w:rsidRPr="00AE6FA8">
        <w:rPr>
          <w:lang w:eastAsia="ar-SA"/>
        </w:rPr>
        <w:lastRenderedPageBreak/>
        <w:t>Υποδειγμα εγγυητικης επιστολης καλης εκτελεσης</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AE6FA8" w:rsidRPr="00AE6FA8" w:rsidRDefault="00AE6FA8" w:rsidP="00AE6FA8">
      <w:pPr>
        <w:rPr>
          <w:lang w:eastAsia="ar-SA"/>
        </w:rPr>
      </w:pPr>
      <w:r w:rsidRPr="00AE6FA8">
        <w:rPr>
          <w:lang w:eastAsia="ar-SA"/>
        </w:rPr>
        <w:t>Ημερομηνία έκδοσης    ……………………………..</w:t>
      </w:r>
    </w:p>
    <w:p w:rsidR="00AE6FA8" w:rsidRPr="00AE6FA8" w:rsidRDefault="00AE6FA8" w:rsidP="00AE6FA8">
      <w:pPr>
        <w:rPr>
          <w:lang w:eastAsia="ar-SA"/>
        </w:rPr>
      </w:pPr>
      <w:r w:rsidRPr="00AE6FA8">
        <w:rPr>
          <w:lang w:eastAsia="ar-SA"/>
        </w:rPr>
        <w:t>Προς: (Πλήρης επωνυμία Αναθέτουσας Αρχής/Αναθέτοντος Φορέα</w:t>
      </w:r>
      <w:r w:rsidRPr="00AE6FA8">
        <w:rPr>
          <w:lang w:eastAsia="ar-SA"/>
        </w:rPr>
        <w:footnoteReference w:id="12"/>
      </w:r>
      <w:r w:rsidRPr="00AE6FA8">
        <w:rPr>
          <w:lang w:eastAsia="ar-SA"/>
        </w:rPr>
        <w:t>).................................</w:t>
      </w:r>
    </w:p>
    <w:p w:rsidR="00AE6FA8" w:rsidRPr="00AE6FA8" w:rsidRDefault="00AE6FA8" w:rsidP="00AE6FA8">
      <w:pPr>
        <w:rPr>
          <w:lang w:eastAsia="ar-SA"/>
        </w:rPr>
      </w:pPr>
      <w:r w:rsidRPr="00AE6FA8">
        <w:rPr>
          <w:lang w:eastAsia="ar-SA"/>
        </w:rPr>
        <w:t xml:space="preserve">(Διεύθυνση Αναθέτουσας Αρχής/Αναθέτοντος Φορέα) </w:t>
      </w:r>
      <w:r w:rsidRPr="00AE6FA8">
        <w:rPr>
          <w:lang w:eastAsia="ar-SA"/>
        </w:rPr>
        <w:footnoteReference w:id="13"/>
      </w:r>
      <w:r w:rsidRPr="00AE6FA8">
        <w:t>................................</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Εγγύηση μας υπ’ αριθμ. ……………….. ποσού ………………….……. ευρώ</w:t>
      </w:r>
      <w:r w:rsidRPr="00AE6FA8">
        <w:rPr>
          <w:lang w:eastAsia="ar-SA"/>
        </w:rPr>
        <w:footnoteReference w:id="14"/>
      </w:r>
      <w:r w:rsidRPr="00AE6FA8">
        <w:rPr>
          <w:lang w:eastAsia="ar-SA"/>
        </w:rPr>
        <w:t>.</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AE6FA8">
        <w:rPr>
          <w:lang w:eastAsia="ar-SA"/>
        </w:rPr>
        <w:footnoteReference w:id="15"/>
      </w:r>
    </w:p>
    <w:p w:rsidR="00AE6FA8" w:rsidRPr="00AE6FA8" w:rsidRDefault="00AE6FA8" w:rsidP="00AE6FA8">
      <w:pPr>
        <w:rPr>
          <w:lang w:eastAsia="ar-SA"/>
        </w:rPr>
      </w:pPr>
      <w:r w:rsidRPr="00AE6FA8">
        <w:rPr>
          <w:lang w:eastAsia="ar-SA"/>
        </w:rPr>
        <w:t xml:space="preserve">υπέρ του: </w:t>
      </w:r>
    </w:p>
    <w:p w:rsidR="00AE6FA8" w:rsidRPr="00AE6FA8" w:rsidRDefault="00AE6FA8" w:rsidP="00AE6FA8">
      <w:pPr>
        <w:rPr>
          <w:lang w:eastAsia="ar-SA"/>
        </w:rPr>
      </w:pPr>
      <w:r w:rsidRPr="00AE6FA8">
        <w:rPr>
          <w:lang w:eastAsia="ar-SA"/>
        </w:rPr>
        <w:t>(</w:t>
      </w:r>
      <w:r w:rsidRPr="00AE6FA8">
        <w:rPr>
          <w:lang w:val="en-US" w:eastAsia="ar-SA"/>
        </w:rPr>
        <w:t>i</w:t>
      </w:r>
      <w:r w:rsidRPr="00AE6FA8">
        <w:rPr>
          <w:lang w:eastAsia="ar-SA"/>
        </w:rPr>
        <w:t>) [σε περίπτωση φυσικού προσώπου]: (ονοματεπώνυμο, πατρώνυμο) ..............................,  ΑΦΜ: ................ (διεύθυνση) .......................………………………………….., ή</w:t>
      </w:r>
    </w:p>
    <w:p w:rsidR="00AE6FA8" w:rsidRPr="00AE6FA8" w:rsidRDefault="00AE6FA8" w:rsidP="00AE6FA8">
      <w:pPr>
        <w:rPr>
          <w:lang w:eastAsia="ar-SA"/>
        </w:rPr>
      </w:pPr>
      <w:r w:rsidRPr="00AE6FA8">
        <w:rPr>
          <w:lang w:eastAsia="ar-SA"/>
        </w:rPr>
        <w:t>(</w:t>
      </w:r>
      <w:r w:rsidRPr="00AE6FA8">
        <w:rPr>
          <w:lang w:val="en-US" w:eastAsia="ar-SA"/>
        </w:rPr>
        <w:t>ii</w:t>
      </w:r>
      <w:r w:rsidRPr="00AE6FA8">
        <w:rPr>
          <w:lang w:eastAsia="ar-SA"/>
        </w:rPr>
        <w:t>) [σε περίπτωση νομικού προσώπου]: (πλήρη επωνυμία) ........................, ΑΦΜ: ...................... (διεύθυνση) .......................………………………………….. ή</w:t>
      </w:r>
    </w:p>
    <w:p w:rsidR="00AE6FA8" w:rsidRPr="00AE6FA8" w:rsidRDefault="00AE6FA8" w:rsidP="00AE6FA8">
      <w:pPr>
        <w:rPr>
          <w:lang w:eastAsia="ar-SA"/>
        </w:rPr>
      </w:pPr>
      <w:r w:rsidRPr="00AE6FA8">
        <w:rPr>
          <w:lang w:eastAsia="ar-SA"/>
        </w:rPr>
        <w:t>(</w:t>
      </w:r>
      <w:r w:rsidRPr="00AE6FA8">
        <w:rPr>
          <w:lang w:val="en-US" w:eastAsia="ar-SA"/>
        </w:rPr>
        <w:t>iii</w:t>
      </w:r>
      <w:r w:rsidRPr="00AE6FA8">
        <w:rPr>
          <w:lang w:eastAsia="ar-SA"/>
        </w:rPr>
        <w:t>) [σε περίπτωση ένωσης ή κοινοπραξίας:] των φυσικών / νομικών προσώπων</w:t>
      </w:r>
    </w:p>
    <w:p w:rsidR="00AE6FA8" w:rsidRPr="00AE6FA8" w:rsidRDefault="00AE6FA8" w:rsidP="00AE6FA8">
      <w:pPr>
        <w:rPr>
          <w:lang w:eastAsia="ar-SA"/>
        </w:rPr>
      </w:pPr>
      <w:r w:rsidRPr="00AE6FA8">
        <w:rPr>
          <w:lang w:eastAsia="ar-SA"/>
        </w:rPr>
        <w:t>α) (πλήρη επωνυμία) ........................, ΑΦΜ: ...................... (διεύθυνση) ...................</w:t>
      </w:r>
    </w:p>
    <w:p w:rsidR="00AE6FA8" w:rsidRPr="00AE6FA8" w:rsidRDefault="00AE6FA8" w:rsidP="00AE6FA8">
      <w:pPr>
        <w:rPr>
          <w:lang w:eastAsia="ar-SA"/>
        </w:rPr>
      </w:pPr>
      <w:r w:rsidRPr="00AE6FA8">
        <w:rPr>
          <w:lang w:eastAsia="ar-SA"/>
        </w:rPr>
        <w:t>β) (πλήρη επωνυμία) ........................, ΑΦΜ: ...................... (διεύθυνση) ...................</w:t>
      </w:r>
    </w:p>
    <w:p w:rsidR="00AE6FA8" w:rsidRPr="00AE6FA8" w:rsidRDefault="00AE6FA8" w:rsidP="00AE6FA8">
      <w:pPr>
        <w:rPr>
          <w:lang w:eastAsia="ar-SA"/>
        </w:rPr>
      </w:pPr>
      <w:r w:rsidRPr="00AE6FA8">
        <w:rPr>
          <w:lang w:eastAsia="ar-SA"/>
        </w:rPr>
        <w:t>γ) (πλήρη επωνυμία) ........................, ΑΦΜ: ...................... (διεύθυνση) .................. (συμπληρώνεται με όλα τα μέλη της ένωσης / κοινοπραξίας)</w:t>
      </w:r>
    </w:p>
    <w:p w:rsidR="00AE6FA8" w:rsidRPr="00AE6FA8" w:rsidRDefault="00AE6FA8" w:rsidP="00AE6FA8">
      <w:pPr>
        <w:rPr>
          <w:lang w:eastAsia="ar-SA"/>
        </w:rPr>
      </w:pPr>
      <w:r w:rsidRPr="00AE6FA8">
        <w:rPr>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AE6FA8" w:rsidRPr="00AE6FA8" w:rsidRDefault="00AE6FA8" w:rsidP="00AE6FA8">
      <w:pPr>
        <w:rPr>
          <w:lang w:eastAsia="ar-SA"/>
        </w:rPr>
      </w:pPr>
      <w:r w:rsidRPr="00AE6FA8">
        <w:rPr>
          <w:lang w:eastAsia="ar-SA"/>
        </w:rPr>
        <w:lastRenderedPageBreak/>
        <w:t>για την καλή εκτέλεση του/ων τμήματος/των ..</w:t>
      </w:r>
      <w:r w:rsidRPr="00AE6FA8">
        <w:rPr>
          <w:lang w:eastAsia="ar-SA"/>
        </w:rPr>
        <w:footnoteReference w:id="16"/>
      </w:r>
      <w:r w:rsidRPr="00AE6FA8">
        <w:rPr>
          <w:lang w:eastAsia="ar-SA"/>
        </w:rPr>
        <w:t xml:space="preserve"> / της υπ αριθ ..... σύμβασης “(τίτλος σύμβασης)”, σύμφωνα με την (αριθμό/ημερομηνία) ........................ Διακήρυξη / Πρόσκληση / Πρόσκληση Εκδήλωσης Ενδιαφέροντος </w:t>
      </w:r>
      <w:r w:rsidRPr="00AE6FA8">
        <w:rPr>
          <w:lang w:eastAsia="ar-SA"/>
        </w:rPr>
        <w:footnoteReference w:id="17"/>
      </w:r>
      <w:r w:rsidRPr="00AE6FA8">
        <w:rPr>
          <w:lang w:eastAsia="ar-SA"/>
        </w:rPr>
        <w:t xml:space="preserve"> ........................... της/του (Αναθέτουσας Αρχής/Αναθέτοντος φορέα).</w:t>
      </w:r>
    </w:p>
    <w:p w:rsidR="00AE6FA8" w:rsidRPr="00AE6FA8" w:rsidRDefault="00AE6FA8" w:rsidP="00AE6FA8">
      <w:pPr>
        <w:rPr>
          <w:lang w:eastAsia="ar-SA"/>
        </w:rPr>
      </w:pPr>
      <w:r w:rsidRPr="00AE6FA8">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 </w:t>
      </w:r>
      <w:r w:rsidRPr="00AE6FA8">
        <w:rPr>
          <w:lang w:eastAsia="ar-SA"/>
        </w:rPr>
        <w:footnoteReference w:id="18"/>
      </w:r>
      <w:r w:rsidRPr="00AE6FA8">
        <w:rPr>
          <w:lang w:eastAsia="ar-SA"/>
        </w:rPr>
        <w:t xml:space="preserve"> από την απλή έγγραφη ειδοποίησή σας.</w:t>
      </w:r>
    </w:p>
    <w:p w:rsidR="00AE6FA8" w:rsidRPr="00AE6FA8" w:rsidRDefault="00AE6FA8" w:rsidP="00AE6FA8">
      <w:pPr>
        <w:rPr>
          <w:lang w:eastAsia="ar-SA"/>
        </w:rPr>
      </w:pPr>
      <w:r w:rsidRPr="00AE6FA8">
        <w:rPr>
          <w:lang w:eastAsia="ar-SA"/>
        </w:rPr>
        <w:t>Η παρούσα ισχύει μέχρι και την ............... (αν προβλέπεται ορισμένος χρόνος στα έγγραφα της σύμβασης</w:t>
      </w:r>
      <w:r w:rsidRPr="00AE6FA8">
        <w:rPr>
          <w:lang w:eastAsia="ar-SA"/>
        </w:rPr>
        <w:footnoteReference w:id="19"/>
      </w:r>
      <w:r w:rsidRPr="00AE6FA8">
        <w:rPr>
          <w:lang w:eastAsia="ar-SA"/>
        </w:rPr>
        <w:t>)</w:t>
      </w:r>
    </w:p>
    <w:p w:rsidR="00AE6FA8" w:rsidRPr="00AE6FA8" w:rsidRDefault="00AE6FA8" w:rsidP="00AE6FA8">
      <w:pPr>
        <w:rPr>
          <w:lang w:eastAsia="ar-SA"/>
        </w:rPr>
      </w:pPr>
      <w:r w:rsidRPr="00AE6FA8">
        <w:rPr>
          <w:lang w:eastAsia="ar-SA"/>
        </w:rPr>
        <w:t xml:space="preserve">ή </w:t>
      </w:r>
    </w:p>
    <w:p w:rsidR="00AE6FA8" w:rsidRPr="00AE6FA8" w:rsidRDefault="00AE6FA8" w:rsidP="00AE6FA8">
      <w:pPr>
        <w:rPr>
          <w:lang w:eastAsia="ar-SA"/>
        </w:rPr>
      </w:pPr>
      <w:r w:rsidRPr="00AE6FA8">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AE6FA8" w:rsidRPr="00AE6FA8" w:rsidRDefault="00AE6FA8" w:rsidP="00AE6FA8">
      <w:pPr>
        <w:rPr>
          <w:lang w:eastAsia="ar-SA"/>
        </w:rPr>
      </w:pPr>
      <w:r w:rsidRPr="00AE6FA8">
        <w:rPr>
          <w:lang w:eastAsia="ar-SA"/>
        </w:rPr>
        <w:t>Σε περίπτωση κατάπτωσης της εγγύησης, το ποσό της κατάπτωσης υπόκειται στο εκάστοτε ισχύον πάγιο τέλος χαρτοσήμου.</w:t>
      </w:r>
    </w:p>
    <w:p w:rsidR="00AE6FA8" w:rsidRPr="00AE6FA8" w:rsidRDefault="00AE6FA8" w:rsidP="00AE6FA8">
      <w:pPr>
        <w:rPr>
          <w:lang w:eastAsia="ar-SA"/>
        </w:rPr>
      </w:pPr>
      <w:r w:rsidRPr="00AE6FA8">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E6FA8">
        <w:rPr>
          <w:lang w:eastAsia="ar-SA"/>
        </w:rPr>
        <w:footnoteReference w:id="20"/>
      </w:r>
      <w:r w:rsidRPr="00AE6FA8">
        <w:rPr>
          <w:lang w:eastAsia="ar-SA"/>
        </w:rPr>
        <w:t>.</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(Εξουσιοδοτημένη Υπογραφή)</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ΥΠΟΔΕΙΓΜΑ ΕΓΓΥΗΤΙΚΗΣ ΕΠΙΣΤΟΛΗΣ ΚΑΛΗΣ ΛΕΙΤΟΥΡΓΙΑΣ</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Εκδότης (Ονομασία Τράπεζας, υποκατάστημα, Τηλέφωνο επικοινωνίας, </w:t>
      </w:r>
      <w:r w:rsidRPr="00AE6FA8">
        <w:rPr>
          <w:lang w:val="en-US" w:eastAsia="ar-SA"/>
        </w:rPr>
        <w:t>fax</w:t>
      </w:r>
      <w:r w:rsidRPr="00AE6FA8">
        <w:rPr>
          <w:lang w:eastAsia="ar-SA"/>
        </w:rPr>
        <w:t>) :</w:t>
      </w:r>
    </w:p>
    <w:p w:rsidR="00AE6FA8" w:rsidRPr="00AE6FA8" w:rsidRDefault="00AE6FA8" w:rsidP="00AE6FA8">
      <w:pPr>
        <w:rPr>
          <w:lang w:eastAsia="ar-SA"/>
        </w:rPr>
      </w:pPr>
      <w:r w:rsidRPr="00AE6FA8">
        <w:rPr>
          <w:lang w:eastAsia="ar-SA"/>
        </w:rPr>
        <w:t>Ημερομηνία έκδοσης :</w:t>
      </w:r>
    </w:p>
    <w:p w:rsidR="00AE6FA8" w:rsidRPr="00AE6FA8" w:rsidRDefault="00AE6FA8" w:rsidP="00AE6FA8">
      <w:pPr>
        <w:rPr>
          <w:lang w:eastAsia="ar-SA"/>
        </w:rPr>
      </w:pPr>
      <w:r w:rsidRPr="00AE6FA8">
        <w:rPr>
          <w:lang w:eastAsia="ar-SA"/>
        </w:rPr>
        <w:t>Προς την (Πλήρη στοιχεία Αναθέτουσας Αρχής) :</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ΕΓΓΥΗΤΙΚΗ ΕΠΙΣΤΟΛΗ ΥΠ’ ΑΡΙΘΜΟΝ ...…….……..…. ΓΙΑ ΠΟΣΟ …………..…… ΕΥΡΩ.</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AE6FA8" w:rsidRPr="00AE6FA8" w:rsidRDefault="00AE6FA8" w:rsidP="00AE6FA8">
      <w:pPr>
        <w:rPr>
          <w:lang w:eastAsia="ar-SA"/>
        </w:rPr>
      </w:pPr>
      <w:r w:rsidRPr="00AE6FA8">
        <w:rPr>
          <w:lang w:eastAsia="ar-SA"/>
        </w:rPr>
        <w:t xml:space="preserve">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«ΠΡΟΜΗΘΕΙΑ ……………..»,  σύμφωνα με την υπ’ αρ. ……../……… διακήρυξή σας. ΣΥΜΒΑΣΗ: </w:t>
      </w:r>
    </w:p>
    <w:p w:rsidR="00AE6FA8" w:rsidRPr="00AE6FA8" w:rsidRDefault="00AE6FA8" w:rsidP="00AE6FA8">
      <w:pPr>
        <w:rPr>
          <w:lang w:eastAsia="ar-SA"/>
        </w:rPr>
      </w:pPr>
      <w:r w:rsidRPr="00AE6FA8">
        <w:rPr>
          <w:lang w:eastAsia="ar-SA"/>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AE6FA8" w:rsidRPr="00AE6FA8" w:rsidRDefault="00AE6FA8" w:rsidP="00AE6FA8">
      <w:pPr>
        <w:rPr>
          <w:lang w:eastAsia="ar-SA"/>
        </w:rPr>
      </w:pPr>
      <w:r w:rsidRPr="00AE6FA8">
        <w:rPr>
          <w:lang w:eastAsia="ar-SA"/>
        </w:rPr>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AE6FA8" w:rsidRPr="00AE6FA8" w:rsidRDefault="00AE6FA8" w:rsidP="00AE6FA8">
      <w:pPr>
        <w:rPr>
          <w:lang w:eastAsia="ar-SA"/>
        </w:rPr>
      </w:pPr>
      <w:r w:rsidRPr="00AE6FA8">
        <w:rPr>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AE6FA8" w:rsidRPr="00AE6FA8" w:rsidRDefault="00AE6FA8" w:rsidP="00AE6FA8">
      <w:pPr>
        <w:rPr>
          <w:lang w:eastAsia="ar-SA"/>
        </w:rPr>
      </w:pPr>
      <w:r w:rsidRPr="00AE6FA8">
        <w:rPr>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AE6FA8" w:rsidRPr="00AE6FA8" w:rsidRDefault="00AE6FA8" w:rsidP="00AE6FA8">
      <w:pPr>
        <w:rPr>
          <w:lang w:eastAsia="ar-SA"/>
        </w:rPr>
      </w:pPr>
      <w:r w:rsidRPr="00AE6FA8">
        <w:rPr>
          <w:lang w:eastAsia="ar-SA"/>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AE6FA8" w:rsidRPr="00AE6FA8" w:rsidRDefault="00AE6FA8" w:rsidP="00AE6FA8">
      <w:pPr>
        <w:rPr>
          <w:lang w:eastAsia="ar-SA"/>
        </w:rPr>
      </w:pPr>
      <w:r w:rsidRPr="00AE6FA8">
        <w:rPr>
          <w:lang w:eastAsia="ar-SA"/>
        </w:rPr>
        <w:t xml:space="preserve">7. Σε περίπτωση κατάπτωσης της εγγύησης, το ποσό της κατάπτωσης υπόκειται στο εκάστοτε ισχύον τέλος χαρτοσήμου.             </w:t>
      </w:r>
    </w:p>
    <w:p w:rsidR="00AE6FA8" w:rsidRPr="00AE6FA8" w:rsidRDefault="00AE6FA8" w:rsidP="00AE6FA8">
      <w:pPr>
        <w:rPr>
          <w:lang w:eastAsia="ar-SA"/>
        </w:rPr>
      </w:pPr>
      <w:bookmarkStart w:id="8" w:name="_Toc105402141"/>
      <w:bookmarkStart w:id="9" w:name="_Toc141951810"/>
      <w:bookmarkStart w:id="10" w:name="_Toc209708039"/>
      <w:r w:rsidRPr="00AE6FA8">
        <w:rPr>
          <w:lang w:eastAsia="ar-SA"/>
        </w:rPr>
        <w:t>ΠΑΡΑΡΤΗΜΑ VII – Περιεχόμενο υπεύθυνης δήλωσης που προσκομίζεται ως δικαιολογητικό κατακύρωσης.</w:t>
      </w:r>
      <w:bookmarkEnd w:id="8"/>
      <w:bookmarkEnd w:id="9"/>
      <w:bookmarkEnd w:id="10"/>
    </w:p>
    <w:p w:rsidR="00AE6FA8" w:rsidRPr="00AE6FA8" w:rsidRDefault="00AE6FA8" w:rsidP="00AE6FA8">
      <w:pPr>
        <w:rPr>
          <w:lang w:eastAsia="ar-SA"/>
        </w:rPr>
      </w:pPr>
      <w:r w:rsidRPr="00AE6FA8">
        <w:rPr>
          <w:lang w:eastAsia="ar-SA"/>
        </w:rPr>
        <w:t>Δηλώνω υπεύθυνα ότι:</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Παράγραφος 2.2.3.2. διακήρυξης:</w:t>
      </w:r>
    </w:p>
    <w:p w:rsidR="00AE6FA8" w:rsidRPr="00AE6FA8" w:rsidRDefault="00AE6FA8" w:rsidP="00AE6FA8">
      <w:pPr>
        <w:rPr>
          <w:lang w:eastAsia="ar-SA"/>
        </w:rPr>
      </w:pPr>
      <w:r w:rsidRPr="00AE6FA8">
        <w:rPr>
          <w:lang w:eastAsia="ar-SA"/>
        </w:rPr>
        <w:t xml:space="preserve">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 . </w:t>
      </w:r>
    </w:p>
    <w:p w:rsidR="00AE6FA8" w:rsidRPr="00AE6FA8" w:rsidRDefault="00AE6FA8" w:rsidP="00AE6FA8">
      <w:pPr>
        <w:rPr>
          <w:lang w:eastAsia="ar-SA"/>
        </w:rPr>
      </w:pPr>
      <w:r w:rsidRPr="00AE6FA8">
        <w:rPr>
          <w:lang w:eastAsia="ar-SA"/>
        </w:rPr>
        <w:t>Ή</w:t>
      </w:r>
    </w:p>
    <w:p w:rsidR="00AE6FA8" w:rsidRPr="00AE6FA8" w:rsidRDefault="00AE6FA8" w:rsidP="00AE6FA8">
      <w:pPr>
        <w:rPr>
          <w:lang w:eastAsia="ar-SA"/>
        </w:rPr>
      </w:pPr>
      <w:r w:rsidRPr="00AE6FA8">
        <w:rPr>
          <w:lang w:eastAsia="ar-SA"/>
        </w:rPr>
        <w:lastRenderedPageBreak/>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AE6FA8" w:rsidRPr="00AE6FA8" w:rsidRDefault="00AE6FA8" w:rsidP="00AE6FA8">
      <w:pPr>
        <w:rPr>
          <w:lang w:eastAsia="ar-SA"/>
        </w:rPr>
      </w:pPr>
      <w:r w:rsidRPr="00AE6FA8">
        <w:rPr>
          <w:lang w:eastAsia="ar-SA"/>
        </w:rPr>
        <w:t>Ή</w:t>
      </w:r>
    </w:p>
    <w:p w:rsidR="00AE6FA8" w:rsidRPr="00AE6FA8" w:rsidRDefault="00AE6FA8" w:rsidP="00AE6FA8">
      <w:pPr>
        <w:rPr>
          <w:lang w:eastAsia="ar-SA"/>
        </w:rPr>
      </w:pPr>
      <w:r w:rsidRPr="00AE6FA8">
        <w:rPr>
          <w:lang w:eastAsia="ar-SA"/>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Παράγραφος 2.2.3.4. περ. α Διακήρυξης</w:t>
      </w:r>
    </w:p>
    <w:p w:rsidR="00AE6FA8" w:rsidRPr="00AE6FA8" w:rsidRDefault="00AE6FA8" w:rsidP="00AE6FA8">
      <w:pPr>
        <w:rPr>
          <w:lang w:eastAsia="ar-SA"/>
        </w:rPr>
      </w:pPr>
      <w:r w:rsidRPr="00AE6FA8">
        <w:rPr>
          <w:lang w:eastAsia="ar-SA"/>
        </w:rPr>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Παράγραφος 2.2.3.4. περ. β Διακήρυξης </w:t>
      </w:r>
    </w:p>
    <w:p w:rsidR="00AE6FA8" w:rsidRPr="00AE6FA8" w:rsidRDefault="00AE6FA8" w:rsidP="00AE6FA8">
      <w:pPr>
        <w:rPr>
          <w:lang w:eastAsia="ar-SA"/>
        </w:rPr>
      </w:pPr>
      <w:r w:rsidRPr="00AE6FA8">
        <w:rPr>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AE6FA8" w:rsidRPr="00AE6FA8" w:rsidRDefault="00AE6FA8" w:rsidP="00AE6FA8">
      <w:pPr>
        <w:rPr>
          <w:lang w:eastAsia="ar-SA"/>
        </w:rPr>
      </w:pPr>
      <w:r w:rsidRPr="00AE6FA8">
        <w:rPr>
          <w:lang w:eastAsia="ar-SA"/>
        </w:rPr>
        <w:t>Ιδίως στην περίπτωση εξυγίανσης:</w:t>
      </w:r>
    </w:p>
    <w:p w:rsidR="00AE6FA8" w:rsidRPr="00AE6FA8" w:rsidRDefault="00AE6FA8" w:rsidP="00AE6FA8">
      <w:pPr>
        <w:rPr>
          <w:lang w:eastAsia="ar-SA"/>
        </w:rPr>
      </w:pPr>
      <w:r w:rsidRPr="00AE6FA8">
        <w:rPr>
          <w:lang w:eastAsia="ar-SA"/>
        </w:rPr>
        <w:t xml:space="preserve">Έχω/ουμε υπαχθεί σε διαδικασία εξυγίανσης [αναγράφεται ο αριθμός και η ημερομηνία έκδοσης δικαστικής απόφασης] και τηρώ/τηρούμε τους όρους αυτής. </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Παράγραφος 2.2.3.4. περ. γ Διακήρυξης </w:t>
      </w:r>
    </w:p>
    <w:p w:rsidR="00AE6FA8" w:rsidRPr="00AE6FA8" w:rsidRDefault="00AE6FA8" w:rsidP="00AE6FA8">
      <w:pPr>
        <w:rPr>
          <w:lang w:eastAsia="ar-SA"/>
        </w:rPr>
      </w:pPr>
      <w:r w:rsidRPr="00AE6FA8">
        <w:rPr>
          <w:lang w:eastAsia="ar-SA"/>
        </w:rPr>
        <w:t>Δεν έχω/έχουμε συνάψει συμφωνίες με άλλους οικονομικούς φορείς με στόχο τη στρέβλωση του ανταγωνισμού.</w:t>
      </w:r>
    </w:p>
    <w:p w:rsidR="00AE6FA8" w:rsidRPr="00AE6FA8" w:rsidRDefault="00AE6FA8" w:rsidP="00AE6FA8">
      <w:pPr>
        <w:rPr>
          <w:lang w:eastAsia="ar-SA"/>
        </w:rPr>
      </w:pPr>
      <w:r w:rsidRPr="00AE6FA8">
        <w:rPr>
          <w:lang w:eastAsia="ar-SA"/>
        </w:rPr>
        <w:t>Ή</w:t>
      </w:r>
    </w:p>
    <w:p w:rsidR="00AE6FA8" w:rsidRPr="00AE6FA8" w:rsidRDefault="00AE6FA8" w:rsidP="00AE6FA8">
      <w:pPr>
        <w:rPr>
          <w:lang w:eastAsia="ar-SA"/>
        </w:rPr>
      </w:pPr>
      <w:r w:rsidRPr="00AE6FA8">
        <w:rPr>
          <w:lang w:eastAsia="ar-SA"/>
        </w:rPr>
        <w:t>Τυγχάνει στη περίπτωσή μου/μας εφαρμογής η περίπτωση β. της παρ. 3 του άρθρου 44 του ν. 3959/2011 (Α΄ 93), και δεν έχω/ουμε υποπέσει σε επανάληψη της παράβασης.</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Παράγραφος 2.2.3.4. περ. δ Διακήρυξης </w:t>
      </w:r>
    </w:p>
    <w:p w:rsidR="00AE6FA8" w:rsidRPr="00AE6FA8" w:rsidRDefault="00AE6FA8" w:rsidP="00AE6FA8">
      <w:pPr>
        <w:rPr>
          <w:lang w:eastAsia="ar-SA"/>
        </w:rPr>
      </w:pPr>
      <w:r w:rsidRPr="00AE6FA8">
        <w:rPr>
          <w:lang w:eastAsia="ar-SA"/>
        </w:rPr>
        <w:lastRenderedPageBreak/>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AE6FA8" w:rsidRPr="00AE6FA8" w:rsidRDefault="00AE6FA8" w:rsidP="00AE6FA8">
      <w:pPr>
        <w:rPr>
          <w:lang w:eastAsia="ar-SA"/>
        </w:rPr>
      </w:pPr>
      <w:r w:rsidRPr="00AE6FA8">
        <w:rPr>
          <w:lang w:eastAsia="ar-SA"/>
        </w:rPr>
        <w:t xml:space="preserve">α) μέλη του προσωπικού της αναθέτουσας αρχής ή του παρόχου υπηρεσιών διαδικασιών σύναψης συμβάσεων ο οποίος ενεργεί εξ ονόματος της αναθέτουσας αρχής, συμπεριλαμβανομένων των μελών των αποφαινόμενων ή/και γνωμοδοτικών οργάνων ή/και </w:t>
      </w:r>
    </w:p>
    <w:p w:rsidR="00AE6FA8" w:rsidRPr="00AE6FA8" w:rsidRDefault="00AE6FA8" w:rsidP="00AE6FA8">
      <w:pPr>
        <w:rPr>
          <w:lang w:eastAsia="ar-SA"/>
        </w:rPr>
      </w:pPr>
      <w:r w:rsidRPr="00AE6FA8">
        <w:rPr>
          <w:lang w:eastAsia="ar-SA"/>
        </w:rPr>
        <w:t>β) μέλη των οργάνων διοίκησης ή άλλων οργάνων της αναθέτουσας αρχής ή/και</w:t>
      </w:r>
    </w:p>
    <w:p w:rsidR="00AE6FA8" w:rsidRPr="00AE6FA8" w:rsidRDefault="00AE6FA8" w:rsidP="00AE6FA8">
      <w:pPr>
        <w:rPr>
          <w:lang w:eastAsia="ar-SA"/>
        </w:rPr>
      </w:pPr>
      <w:r w:rsidRPr="00AE6FA8">
        <w:rPr>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AE6FA8" w:rsidRPr="00AE6FA8" w:rsidRDefault="00AE6FA8" w:rsidP="00AE6FA8">
      <w:pPr>
        <w:rPr>
          <w:lang w:eastAsia="ar-SA"/>
        </w:rPr>
      </w:pPr>
      <w:r w:rsidRPr="00AE6FA8">
        <w:rPr>
          <w:lang w:eastAsia="ar-SA"/>
        </w:rPr>
        <w:t>τα οποία:</w:t>
      </w:r>
    </w:p>
    <w:p w:rsidR="00AE6FA8" w:rsidRPr="00AE6FA8" w:rsidRDefault="00AE6FA8" w:rsidP="00AE6FA8">
      <w:pPr>
        <w:rPr>
          <w:lang w:eastAsia="ar-SA"/>
        </w:rPr>
      </w:pPr>
      <w:r w:rsidRPr="00AE6FA8">
        <w:rPr>
          <w:lang w:eastAsia="ar-SA"/>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AE6FA8" w:rsidRPr="00AE6FA8" w:rsidRDefault="00AE6FA8" w:rsidP="00AE6FA8">
      <w:pPr>
        <w:rPr>
          <w:lang w:eastAsia="ar-SA"/>
        </w:rPr>
      </w:pPr>
      <w:r w:rsidRPr="00AE6FA8">
        <w:rPr>
          <w:lang w:eastAsia="ar-SA"/>
        </w:rPr>
        <w:t>ββ) μπορούν να επηρεάσουν την έκβασή της</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Ή</w:t>
      </w:r>
    </w:p>
    <w:p w:rsidR="00AE6FA8" w:rsidRPr="00AE6FA8" w:rsidRDefault="00AE6FA8" w:rsidP="00AE6FA8">
      <w:pPr>
        <w:rPr>
          <w:lang w:eastAsia="ar-SA"/>
        </w:rPr>
      </w:pPr>
      <w:r w:rsidRPr="00AE6FA8">
        <w:rPr>
          <w:lang w:eastAsia="ar-SA"/>
        </w:rPr>
        <w:t>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…….[αναγράφονται με ακρίβεια και πληρότητα οι πληροφορίες που αφορούν σε καταστάσεις ενδεχόμενης σύγκρουσης συμφερόντων]</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Παράγραφος 2.2.3.4. περ. ε Διακήρυξης </w:t>
      </w:r>
    </w:p>
    <w:p w:rsidR="00AE6FA8" w:rsidRPr="00AE6FA8" w:rsidRDefault="00AE6FA8" w:rsidP="00AE6FA8">
      <w:pPr>
        <w:rPr>
          <w:lang w:eastAsia="ar-SA"/>
        </w:rPr>
      </w:pPr>
      <w:r w:rsidRPr="00AE6FA8">
        <w:rPr>
          <w:lang w:eastAsia="ar-SA"/>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AE6FA8" w:rsidRPr="00AE6FA8" w:rsidRDefault="00AE6FA8" w:rsidP="00AE6FA8">
      <w:pPr>
        <w:rPr>
          <w:lang w:eastAsia="ar-SA"/>
        </w:rPr>
      </w:pPr>
      <w:r w:rsidRPr="00AE6FA8">
        <w:rPr>
          <w:lang w:eastAsia="ar-SA"/>
        </w:rPr>
        <w:t xml:space="preserve"> Ή</w:t>
      </w:r>
    </w:p>
    <w:p w:rsidR="00AE6FA8" w:rsidRPr="00AE6FA8" w:rsidRDefault="00AE6FA8" w:rsidP="00AE6FA8">
      <w:pPr>
        <w:rPr>
          <w:lang w:eastAsia="ar-SA"/>
        </w:rPr>
      </w:pPr>
      <w:r w:rsidRPr="00AE6FA8">
        <w:rPr>
          <w:lang w:eastAsia="ar-SA"/>
        </w:rPr>
        <w:t>Έχω/έχουμε συμμετάσχει στην προετοιμασία της διαδικασίας σύναψης των εγγράφων της παρούσας σύμβασης με την εξής ιδιότητα….</w:t>
      </w:r>
    </w:p>
    <w:p w:rsidR="00AE6FA8" w:rsidRPr="00AE6FA8" w:rsidRDefault="00AE6FA8" w:rsidP="00AE6FA8">
      <w:pPr>
        <w:rPr>
          <w:lang w:eastAsia="ar-SA"/>
        </w:rPr>
      </w:pPr>
      <w:r w:rsidRPr="00AE6FA8">
        <w:rPr>
          <w:lang w:eastAsia="ar-SA"/>
        </w:rPr>
        <w:t xml:space="preserve"> [αναγράφονται με ακρίβεια και πληρότητα οι πληροφορίες που αφορούν στον χρόνο και τον τρόπο πρότερης συμμετοχής] </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Παράγραφος 2.2.3.4. περ. στ Διακήρυξης </w:t>
      </w:r>
    </w:p>
    <w:p w:rsidR="00AE6FA8" w:rsidRPr="00AE6FA8" w:rsidRDefault="00AE6FA8" w:rsidP="00AE6FA8">
      <w:pPr>
        <w:rPr>
          <w:lang w:eastAsia="ar-SA"/>
        </w:rPr>
      </w:pPr>
      <w:r w:rsidRPr="00AE6FA8">
        <w:rPr>
          <w:lang w:eastAsia="ar-SA"/>
        </w:rPr>
        <w:t xml:space="preserve">Δεν έχω/ουμε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lastRenderedPageBreak/>
        <w:t xml:space="preserve">Παράγραφος 2.2.3.4. περ. ζ Διακήρυξης </w:t>
      </w:r>
    </w:p>
    <w:p w:rsidR="00AE6FA8" w:rsidRPr="00AE6FA8" w:rsidRDefault="00AE6FA8" w:rsidP="00AE6FA8">
      <w:pPr>
        <w:rPr>
          <w:lang w:eastAsia="ar-SA"/>
        </w:rPr>
      </w:pPr>
      <w:r w:rsidRPr="00AE6FA8">
        <w:rPr>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Παράγραφος 2.2.3.4. περ. η Διακήρυξης </w:t>
      </w:r>
    </w:p>
    <w:p w:rsidR="00AE6FA8" w:rsidRPr="00AE6FA8" w:rsidRDefault="00AE6FA8" w:rsidP="00AE6FA8">
      <w:pPr>
        <w:rPr>
          <w:lang w:eastAsia="ar-SA"/>
        </w:rPr>
      </w:pPr>
      <w:r w:rsidRPr="00AE6FA8">
        <w:rPr>
          <w:lang w:eastAsia="ar-SA"/>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Παράγραφος 2.2.3.4. περ. θ Διακήρυξης </w:t>
      </w:r>
    </w:p>
    <w:p w:rsidR="00AE6FA8" w:rsidRPr="00AE6FA8" w:rsidRDefault="00AE6FA8" w:rsidP="00AE6FA8">
      <w:pPr>
        <w:rPr>
          <w:lang w:eastAsia="ar-SA"/>
        </w:rPr>
      </w:pPr>
      <w:r w:rsidRPr="00AE6FA8">
        <w:rPr>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Παράγραφος 2.2.3.5.α Διακήρυξης </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AE6FA8" w:rsidRPr="00AE6FA8" w:rsidRDefault="00AE6FA8" w:rsidP="00AE6FA8">
      <w:pPr>
        <w:rPr>
          <w:lang w:eastAsia="ar-SA"/>
        </w:rPr>
      </w:pPr>
      <w:r w:rsidRPr="00AE6FA8">
        <w:rPr>
          <w:lang w:eastAsia="ar-SA"/>
        </w:rPr>
        <w:t xml:space="preserve">Συγκεκριμένα δηλώνω ότι: </w:t>
      </w:r>
    </w:p>
    <w:p w:rsidR="00AE6FA8" w:rsidRPr="00AE6FA8" w:rsidRDefault="00AE6FA8" w:rsidP="00AE6FA8">
      <w:pPr>
        <w:rPr>
          <w:lang w:eastAsia="ar-SA"/>
        </w:rPr>
      </w:pPr>
      <w:r w:rsidRPr="00AE6FA8">
        <w:rPr>
          <w:lang w:eastAsia="ar-SA"/>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AE6FA8" w:rsidRPr="00AE6FA8" w:rsidRDefault="00AE6FA8" w:rsidP="00AE6FA8">
      <w:pPr>
        <w:rPr>
          <w:lang w:eastAsia="ar-SA"/>
        </w:rPr>
      </w:pPr>
      <w:r w:rsidRPr="00AE6FA8">
        <w:rPr>
          <w:lang w:eastAsia="ar-SA"/>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AE6FA8" w:rsidRPr="00AE6FA8" w:rsidRDefault="00AE6FA8" w:rsidP="00AE6FA8">
      <w:pPr>
        <w:rPr>
          <w:lang w:eastAsia="ar-SA"/>
        </w:rPr>
      </w:pPr>
      <w:r w:rsidRPr="00AE6FA8">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AE6FA8" w:rsidRPr="00AE6FA8" w:rsidRDefault="00AE6FA8" w:rsidP="00AE6FA8">
      <w:pPr>
        <w:rPr>
          <w:lang w:eastAsia="ar-SA"/>
        </w:rPr>
      </w:pPr>
      <w:r w:rsidRPr="00AE6FA8">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Παράγραφος 2.2.3.9. Διακήρυξης:</w:t>
      </w:r>
    </w:p>
    <w:p w:rsidR="00AE6FA8" w:rsidRPr="00AE6FA8" w:rsidRDefault="00AE6FA8" w:rsidP="00AE6FA8">
      <w:pPr>
        <w:rPr>
          <w:lang w:eastAsia="ar-SA"/>
        </w:rPr>
      </w:pPr>
      <w:r w:rsidRPr="00AE6FA8">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AE6FA8" w:rsidRPr="00AE6FA8" w:rsidRDefault="00AE6FA8" w:rsidP="00AE6FA8">
      <w:pPr>
        <w:rPr>
          <w:lang w:eastAsia="ar-SA"/>
        </w:rPr>
      </w:pPr>
      <w:r w:rsidRPr="00AE6FA8">
        <w:rPr>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[αναφέρεται αριθμός και ημερομηνία απόφασης καθώς και πληροφορίες για την κύρια δίκη] </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AE6FA8" w:rsidRPr="00AE6FA8" w:rsidRDefault="00AE6FA8" w:rsidP="00AE6FA8">
      <w:pPr>
        <w:rPr>
          <w:lang w:eastAsia="ar-SA"/>
        </w:rPr>
      </w:pPr>
      <w:r w:rsidRPr="00AE6FA8">
        <w:rPr>
          <w:lang w:eastAsia="ar-SA"/>
        </w:rPr>
        <w:t xml:space="preserve">ΔΗΛΩΣΗ ΟΨΙΓΕΝΩΝ ΜΕΤΑΒΟΛΩΝ </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Δεν έχουν επέλθει στο πρόσωπό μου/μας οψιγενείς μεταβολές κατά την έννοια του άρθρου 104 του ν. 4412/2016. </w:t>
      </w:r>
    </w:p>
    <w:p w:rsidR="00AE6FA8" w:rsidRPr="00AE6FA8" w:rsidRDefault="00AE6FA8" w:rsidP="00AE6FA8">
      <w:pPr>
        <w:rPr>
          <w:lang w:eastAsia="ar-SA"/>
        </w:rPr>
      </w:pPr>
      <w:r w:rsidRPr="00AE6FA8">
        <w:rPr>
          <w:lang w:eastAsia="ar-SA"/>
        </w:rPr>
        <w:t xml:space="preserve"> </w:t>
      </w:r>
    </w:p>
    <w:p w:rsidR="00AE6FA8" w:rsidRPr="00AE6FA8" w:rsidRDefault="00AE6FA8" w:rsidP="00AE6FA8">
      <w:pPr>
        <w:rPr>
          <w:lang w:eastAsia="ar-SA"/>
        </w:rPr>
      </w:pPr>
      <w:r w:rsidRPr="00AE6FA8">
        <w:rPr>
          <w:lang w:eastAsia="ar-SA"/>
        </w:rPr>
        <w:t>ΔΗΛΩΣΗ</w:t>
      </w:r>
    </w:p>
    <w:p w:rsidR="00AE6FA8" w:rsidRPr="00AE6FA8" w:rsidRDefault="00AE6FA8" w:rsidP="00AE6FA8">
      <w:pPr>
        <w:rPr>
          <w:lang w:eastAsia="ar-SA"/>
        </w:rPr>
      </w:pPr>
      <w:r w:rsidRPr="00AE6FA8">
        <w:rPr>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sectPr w:rsidR="00AE6FA8" w:rsidRPr="00AE6FA8">
          <w:pgSz w:w="11906" w:h="16838"/>
          <w:pgMar w:top="1134" w:right="1134" w:bottom="1134" w:left="1134" w:header="720" w:footer="709" w:gutter="0"/>
          <w:cols w:space="720"/>
          <w:docGrid w:linePitch="600" w:charSpace="36864"/>
        </w:sectPr>
      </w:pPr>
    </w:p>
    <w:p w:rsidR="00AE6FA8" w:rsidRPr="00AE6FA8" w:rsidRDefault="00AE6FA8" w:rsidP="00AE6FA8">
      <w:pPr>
        <w:rPr>
          <w:lang w:eastAsia="ar-SA"/>
        </w:rPr>
      </w:pPr>
      <w:bookmarkStart w:id="11" w:name="_Toc141951811"/>
      <w:bookmarkStart w:id="12" w:name="_Toc209708040"/>
      <w:r w:rsidRPr="00AE6FA8">
        <w:rPr>
          <w:lang w:eastAsia="ar-SA"/>
        </w:rPr>
        <w:lastRenderedPageBreak/>
        <w:t xml:space="preserve">ΠΑΡΑΡΤΗΜΑ </w:t>
      </w:r>
      <w:r w:rsidRPr="00AE6FA8">
        <w:rPr>
          <w:lang w:val="en-US" w:eastAsia="ar-SA"/>
        </w:rPr>
        <w:t>VIII</w:t>
      </w:r>
      <w:r w:rsidRPr="00AE6FA8">
        <w:rPr>
          <w:lang w:eastAsia="ar-SA"/>
        </w:rPr>
        <w:t xml:space="preserve"> – Πίνακας αντιστοίχισης λόγων αποκλεισμού-κριτηρίων ποιοτικής επιλογής και αποδεικτικών μέσων</w:t>
      </w:r>
      <w:bookmarkEnd w:id="11"/>
      <w:bookmarkEnd w:id="12"/>
      <w:r w:rsidRPr="00AE6FA8">
        <w:rPr>
          <w:lang w:eastAsia="ar-SA"/>
        </w:rPr>
        <w:t xml:space="preserve"> </w:t>
      </w:r>
    </w:p>
    <w:p w:rsidR="00AE6FA8" w:rsidRPr="00AE6FA8" w:rsidRDefault="00AE6FA8" w:rsidP="00AE6FA8">
      <w:pPr>
        <w:rPr>
          <w:lang w:eastAsia="ar-SA"/>
        </w:rPr>
      </w:pPr>
    </w:p>
    <w:p w:rsidR="00AE6FA8" w:rsidRPr="00AE6FA8" w:rsidRDefault="00AE6FA8" w:rsidP="00AE6FA8">
      <w:pPr>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AE6FA8" w:rsidRPr="00AE6FA8" w:rsidTr="007360A5">
        <w:trPr>
          <w:tblHeader/>
        </w:trPr>
        <w:tc>
          <w:tcPr>
            <w:tcW w:w="12950" w:type="dxa"/>
            <w:gridSpan w:val="3"/>
            <w:shd w:val="clear" w:color="auto" w:fill="AEAAAA"/>
          </w:tcPr>
          <w:p w:rsidR="00AE6FA8" w:rsidRPr="00AE6FA8" w:rsidRDefault="00AE6FA8" w:rsidP="00AE6FA8">
            <w:r w:rsidRPr="00AE6FA8">
              <w:t>Αποδεικτικά μέσα-Προμήθειες (2.2.9.2) [Διαμορφώνεται από την Α.Α. κατ΄ αντιστοιχία με τους όρους της διακήρυξης:]</w:t>
            </w:r>
          </w:p>
        </w:tc>
      </w:tr>
      <w:tr w:rsidR="00AE6FA8" w:rsidRPr="00AE6FA8" w:rsidTr="007360A5">
        <w:trPr>
          <w:tblHeader/>
        </w:trPr>
        <w:tc>
          <w:tcPr>
            <w:tcW w:w="1129" w:type="dxa"/>
            <w:shd w:val="clear" w:color="auto" w:fill="AEAAAA"/>
          </w:tcPr>
          <w:p w:rsidR="00AE6FA8" w:rsidRPr="00AE6FA8" w:rsidRDefault="00AE6FA8" w:rsidP="00AE6FA8">
            <w:r w:rsidRPr="00AE6FA8">
              <w:t>α/α</w:t>
            </w:r>
          </w:p>
        </w:tc>
        <w:tc>
          <w:tcPr>
            <w:tcW w:w="5387" w:type="dxa"/>
            <w:shd w:val="clear" w:color="auto" w:fill="AEAAAA"/>
          </w:tcPr>
          <w:p w:rsidR="00AE6FA8" w:rsidRPr="00AE6FA8" w:rsidRDefault="00AE6FA8" w:rsidP="00AE6FA8">
            <w:r w:rsidRPr="00AE6FA8">
              <w:t>Λόγος αποκλεισμού-Κριτήριο ποιοτικής επιλογής</w:t>
            </w:r>
          </w:p>
        </w:tc>
        <w:tc>
          <w:tcPr>
            <w:tcW w:w="6434" w:type="dxa"/>
            <w:shd w:val="clear" w:color="auto" w:fill="AEAAAA"/>
          </w:tcPr>
          <w:p w:rsidR="00AE6FA8" w:rsidRPr="00AE6FA8" w:rsidRDefault="00AE6FA8" w:rsidP="00AE6FA8">
            <w:r w:rsidRPr="00AE6FA8">
              <w:t>Δικαιολογητικό</w:t>
            </w:r>
          </w:p>
        </w:tc>
      </w:tr>
      <w:tr w:rsidR="00AE6FA8" w:rsidRPr="00AE6FA8" w:rsidTr="007360A5">
        <w:tc>
          <w:tcPr>
            <w:tcW w:w="1129" w:type="dxa"/>
            <w:shd w:val="clear" w:color="auto" w:fill="auto"/>
          </w:tcPr>
          <w:p w:rsidR="00AE6FA8" w:rsidRPr="00AE6FA8" w:rsidRDefault="00AE6FA8" w:rsidP="00AE6FA8">
            <w:r w:rsidRPr="00AE6FA8">
              <w:t>2.2.3.1</w:t>
            </w:r>
          </w:p>
        </w:tc>
        <w:tc>
          <w:tcPr>
            <w:tcW w:w="5387" w:type="dxa"/>
            <w:shd w:val="clear" w:color="auto" w:fill="auto"/>
          </w:tcPr>
          <w:p w:rsidR="00AE6FA8" w:rsidRPr="00AE6FA8" w:rsidRDefault="00AE6FA8" w:rsidP="00AE6FA8">
            <w:r w:rsidRPr="00AE6FA8">
              <w:t>Λόγοι που σχετίζονται με ποινικές καταδίκες για τα αδικήματα που ορίζονται στο άρθρο 73 παρ. 1 ν. 4412/2016:</w:t>
            </w:r>
          </w:p>
          <w:p w:rsidR="00AE6FA8" w:rsidRPr="00AE6FA8" w:rsidRDefault="00AE6FA8" w:rsidP="00AE6FA8">
            <w:r w:rsidRPr="00AE6FA8">
              <w:t>Συμμετοχή σε εγκληματική οργάνωση</w:t>
            </w:r>
          </w:p>
          <w:p w:rsidR="00AE6FA8" w:rsidRPr="00AE6FA8" w:rsidRDefault="00AE6FA8" w:rsidP="00AE6FA8">
            <w:r w:rsidRPr="00AE6FA8">
              <w:t>Ενεργητική δωροδοκία κατά το ελληνικό δίκαιο και το δίκαιο του οικονομικού φορέα</w:t>
            </w:r>
          </w:p>
          <w:p w:rsidR="00AE6FA8" w:rsidRPr="00AE6FA8" w:rsidRDefault="00AE6FA8" w:rsidP="00AE6FA8">
            <w:r w:rsidRPr="00AE6FA8">
              <w:t>Απάτη εις βάρος των οικονομικών συμφερόντων</w:t>
            </w:r>
          </w:p>
          <w:p w:rsidR="00AE6FA8" w:rsidRPr="00AE6FA8" w:rsidRDefault="00AE6FA8" w:rsidP="00AE6FA8">
            <w:r w:rsidRPr="00AE6FA8">
              <w:t>της Ένωσης</w:t>
            </w:r>
          </w:p>
          <w:p w:rsidR="00AE6FA8" w:rsidRPr="00AE6FA8" w:rsidRDefault="00AE6FA8" w:rsidP="00AE6FA8">
            <w:r w:rsidRPr="00AE6FA8">
              <w:t>Τρομοκρατικά εγκλήματα ή εγκλήματα συνδεόμενα με τρομοκρατικές δραστηριότητες</w:t>
            </w:r>
          </w:p>
          <w:p w:rsidR="00AE6FA8" w:rsidRPr="00AE6FA8" w:rsidRDefault="00AE6FA8" w:rsidP="00AE6FA8">
            <w:r w:rsidRPr="00AE6FA8">
              <w:t>Νομιμοποίηση εσόδων από παράνομες δραστηριότητες ή χρηματοδότηση της τρομοκρατίας</w:t>
            </w:r>
          </w:p>
          <w:p w:rsidR="00AE6FA8" w:rsidRPr="00AE6FA8" w:rsidRDefault="00AE6FA8" w:rsidP="00AE6FA8">
            <w:r w:rsidRPr="00AE6FA8">
              <w:t>Παιδική εργασία και άλλες μορφές εμπορίας ανθρώπων</w:t>
            </w:r>
          </w:p>
        </w:tc>
        <w:tc>
          <w:tcPr>
            <w:tcW w:w="6434" w:type="dxa"/>
            <w:shd w:val="clear" w:color="auto" w:fill="auto"/>
          </w:tcPr>
          <w:p w:rsidR="00AE6FA8" w:rsidRPr="00AE6FA8" w:rsidRDefault="00AE6FA8" w:rsidP="00AE6FA8">
            <w:r w:rsidRPr="00AE6FA8">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AE6FA8" w:rsidRPr="00AE6FA8" w:rsidRDefault="00AE6FA8" w:rsidP="00AE6FA8">
            <w:r w:rsidRPr="00AE6FA8">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AE6FA8" w:rsidRPr="00AE6FA8" w:rsidRDefault="00AE6FA8" w:rsidP="00AE6FA8">
            <w:r w:rsidRPr="00AE6FA8">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AE6FA8" w:rsidRPr="00AE6FA8" w:rsidTr="007360A5">
        <w:tc>
          <w:tcPr>
            <w:tcW w:w="1129" w:type="dxa"/>
            <w:vMerge w:val="restart"/>
            <w:shd w:val="clear" w:color="auto" w:fill="auto"/>
          </w:tcPr>
          <w:p w:rsidR="00AE6FA8" w:rsidRPr="00AE6FA8" w:rsidRDefault="00AE6FA8" w:rsidP="00AE6FA8">
            <w:r w:rsidRPr="00AE6FA8">
              <w:t>2.2.3.2</w:t>
            </w:r>
          </w:p>
        </w:tc>
        <w:tc>
          <w:tcPr>
            <w:tcW w:w="5387" w:type="dxa"/>
            <w:shd w:val="clear" w:color="auto" w:fill="auto"/>
          </w:tcPr>
          <w:p w:rsidR="00AE6FA8" w:rsidRPr="00AE6FA8" w:rsidRDefault="00AE6FA8" w:rsidP="00AE6FA8">
            <w:r w:rsidRPr="00AE6FA8">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AE6FA8" w:rsidRPr="00AE6FA8" w:rsidRDefault="00AE6FA8" w:rsidP="00AE6FA8">
            <w:r w:rsidRPr="00AE6FA8">
              <w:t>Α) Πιστοποιητικό που εκδίδεται από την αρμόδια αρχή του οικείου</w:t>
            </w:r>
          </w:p>
          <w:p w:rsidR="00AE6FA8" w:rsidRPr="00AE6FA8" w:rsidRDefault="00AE6FA8" w:rsidP="00AE6FA8">
            <w:r w:rsidRPr="00AE6FA8">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w:t>
            </w:r>
            <w:r w:rsidRPr="00AE6FA8">
              <w:lastRenderedPageBreak/>
              <w:t xml:space="preserve">αρμόδιας δημόσιας αρχής ότι δεν εκδίδεται ή ότι δεν καλύπτει όλες τις περιπτώσεις (μόνο εάν δεν καθίσταται διαθέσιμη </w:t>
            </w:r>
          </w:p>
          <w:p w:rsidR="00AE6FA8" w:rsidRPr="00AE6FA8" w:rsidRDefault="00AE6FA8" w:rsidP="00AE6FA8">
            <w:r w:rsidRPr="00AE6FA8">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E6FA8" w:rsidRPr="00AE6FA8" w:rsidRDefault="00AE6FA8" w:rsidP="00AE6FA8"/>
          <w:p w:rsidR="00AE6FA8" w:rsidRPr="00AE6FA8" w:rsidRDefault="00AE6FA8" w:rsidP="00AE6FA8">
            <w:r w:rsidRPr="00AE6FA8">
              <w:t xml:space="preserve">Για τους ημεδαπούς οικονομικούς φορείς: </w:t>
            </w:r>
          </w:p>
          <w:p w:rsidR="00AE6FA8" w:rsidRPr="00AE6FA8" w:rsidRDefault="00AE6FA8" w:rsidP="00AE6FA8">
            <w:r w:rsidRPr="00AE6FA8">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AE6FA8" w:rsidRPr="00AE6FA8" w:rsidRDefault="00AE6FA8" w:rsidP="00AE6FA8"/>
        </w:tc>
      </w:tr>
      <w:tr w:rsidR="00AE6FA8" w:rsidRPr="00AE6FA8" w:rsidTr="007360A5">
        <w:tc>
          <w:tcPr>
            <w:tcW w:w="1129" w:type="dxa"/>
            <w:vMerge/>
            <w:shd w:val="clear" w:color="auto" w:fill="auto"/>
          </w:tcPr>
          <w:p w:rsidR="00AE6FA8" w:rsidRPr="00AE6FA8" w:rsidRDefault="00AE6FA8" w:rsidP="00AE6FA8"/>
        </w:tc>
        <w:tc>
          <w:tcPr>
            <w:tcW w:w="5387" w:type="dxa"/>
            <w:shd w:val="clear" w:color="auto" w:fill="auto"/>
          </w:tcPr>
          <w:p w:rsidR="00AE6FA8" w:rsidRPr="00AE6FA8" w:rsidRDefault="00AE6FA8" w:rsidP="00AE6FA8">
            <w:r w:rsidRPr="00AE6FA8">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AE6FA8" w:rsidRPr="00AE6FA8" w:rsidRDefault="00AE6FA8" w:rsidP="00AE6FA8">
            <w:r w:rsidRPr="00AE6FA8">
              <w:t>Β) Πιστοποιητικό που εκδίδεται από την αρμόδια αρχή του οικείου</w:t>
            </w:r>
          </w:p>
          <w:p w:rsidR="00AE6FA8" w:rsidRPr="00AE6FA8" w:rsidRDefault="00AE6FA8" w:rsidP="00AE6FA8">
            <w:r w:rsidRPr="00AE6FA8">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AE6FA8" w:rsidRPr="00AE6FA8" w:rsidRDefault="00AE6FA8" w:rsidP="00AE6FA8">
            <w:r w:rsidRPr="00AE6FA8">
              <w:lastRenderedPageBreak/>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E6FA8" w:rsidRPr="00AE6FA8" w:rsidRDefault="00AE6FA8" w:rsidP="00AE6FA8"/>
          <w:p w:rsidR="00AE6FA8" w:rsidRPr="00AE6FA8" w:rsidRDefault="00AE6FA8" w:rsidP="00AE6FA8">
            <w:r w:rsidRPr="00AE6FA8">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AE6FA8">
              <w:rPr>
                <w:lang w:val="en-US"/>
              </w:rPr>
              <w:t>e</w:t>
            </w:r>
            <w:r w:rsidRPr="00AE6FA8">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AE6FA8" w:rsidRPr="00AE6FA8" w:rsidTr="007360A5">
        <w:tc>
          <w:tcPr>
            <w:tcW w:w="1129" w:type="dxa"/>
            <w:vMerge/>
            <w:shd w:val="clear" w:color="auto" w:fill="auto"/>
          </w:tcPr>
          <w:p w:rsidR="00AE6FA8" w:rsidRPr="00AE6FA8" w:rsidRDefault="00AE6FA8" w:rsidP="00AE6FA8"/>
        </w:tc>
        <w:tc>
          <w:tcPr>
            <w:tcW w:w="5387" w:type="dxa"/>
            <w:shd w:val="clear" w:color="auto" w:fill="auto"/>
          </w:tcPr>
          <w:p w:rsidR="00AE6FA8" w:rsidRPr="00AE6FA8" w:rsidRDefault="00AE6FA8" w:rsidP="00AE6FA8"/>
        </w:tc>
        <w:tc>
          <w:tcPr>
            <w:tcW w:w="6434" w:type="dxa"/>
            <w:shd w:val="clear" w:color="auto" w:fill="auto"/>
          </w:tcPr>
          <w:p w:rsidR="00AE6FA8" w:rsidRPr="00AE6FA8" w:rsidRDefault="00AE6FA8" w:rsidP="00AE6FA8">
            <w:pPr>
              <w:rPr>
                <w:highlight w:val="yellow"/>
              </w:rPr>
            </w:pPr>
            <w:r w:rsidRPr="00AE6FA8">
              <w:t xml:space="preserve">Γ) Υπεύθυνη δήλωση αναφορικά με τους οργανισμούς κοινωνικής ασφάλισης στους οποίους οφείλει να καταβάλλει εισφορές (στην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 </w:t>
            </w:r>
          </w:p>
        </w:tc>
      </w:tr>
      <w:tr w:rsidR="00AE6FA8" w:rsidRPr="00AE6FA8" w:rsidTr="007360A5">
        <w:tc>
          <w:tcPr>
            <w:tcW w:w="1129" w:type="dxa"/>
            <w:vMerge/>
            <w:shd w:val="clear" w:color="auto" w:fill="auto"/>
          </w:tcPr>
          <w:p w:rsidR="00AE6FA8" w:rsidRPr="00AE6FA8" w:rsidRDefault="00AE6FA8" w:rsidP="00AE6FA8"/>
        </w:tc>
        <w:tc>
          <w:tcPr>
            <w:tcW w:w="5387" w:type="dxa"/>
            <w:shd w:val="clear" w:color="auto" w:fill="auto"/>
          </w:tcPr>
          <w:p w:rsidR="00AE6FA8" w:rsidRPr="00AE6FA8" w:rsidRDefault="00AE6FA8" w:rsidP="00AE6FA8"/>
        </w:tc>
        <w:tc>
          <w:tcPr>
            <w:tcW w:w="6434" w:type="dxa"/>
            <w:shd w:val="clear" w:color="auto" w:fill="auto"/>
          </w:tcPr>
          <w:p w:rsidR="00AE6FA8" w:rsidRPr="00AE6FA8" w:rsidRDefault="00AE6FA8" w:rsidP="00AE6FA8">
            <w:r w:rsidRPr="00AE6FA8">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AE6FA8" w:rsidRPr="00AE6FA8" w:rsidTr="007360A5">
        <w:tc>
          <w:tcPr>
            <w:tcW w:w="1129" w:type="dxa"/>
            <w:shd w:val="clear" w:color="auto" w:fill="auto"/>
          </w:tcPr>
          <w:p w:rsidR="00AE6FA8" w:rsidRPr="00AE6FA8" w:rsidRDefault="00AE6FA8" w:rsidP="00AE6FA8">
            <w:r w:rsidRPr="00AE6FA8">
              <w:lastRenderedPageBreak/>
              <w:t>2.2.3.4.α</w:t>
            </w:r>
          </w:p>
        </w:tc>
        <w:tc>
          <w:tcPr>
            <w:tcW w:w="5387" w:type="dxa"/>
            <w:shd w:val="clear" w:color="auto" w:fill="auto"/>
          </w:tcPr>
          <w:p w:rsidR="00AE6FA8" w:rsidRPr="00AE6FA8" w:rsidRDefault="00AE6FA8" w:rsidP="00AE6FA8">
            <w:r w:rsidRPr="00AE6FA8">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AE6FA8" w:rsidRPr="00AE6FA8" w:rsidRDefault="00AE6FA8" w:rsidP="00AE6FA8">
            <w:r w:rsidRPr="00AE6FA8">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AE6FA8" w:rsidRPr="00AE6FA8" w:rsidTr="007360A5">
        <w:tc>
          <w:tcPr>
            <w:tcW w:w="1129" w:type="dxa"/>
            <w:vMerge w:val="restart"/>
            <w:shd w:val="clear" w:color="auto" w:fill="auto"/>
          </w:tcPr>
          <w:p w:rsidR="00AE6FA8" w:rsidRPr="00AE6FA8" w:rsidRDefault="00AE6FA8" w:rsidP="00AE6FA8">
            <w:r w:rsidRPr="00AE6FA8">
              <w:t>2.2.3.4.β</w:t>
            </w:r>
          </w:p>
        </w:tc>
        <w:tc>
          <w:tcPr>
            <w:tcW w:w="5387" w:type="dxa"/>
            <w:shd w:val="clear" w:color="auto" w:fill="auto"/>
          </w:tcPr>
          <w:p w:rsidR="00AE6FA8" w:rsidRPr="00AE6FA8" w:rsidRDefault="00AE6FA8" w:rsidP="00AE6FA8">
            <w:r w:rsidRPr="00AE6FA8">
              <w:t>Καταστάσεις οικονομικής αφερεγγυότητας:</w:t>
            </w:r>
          </w:p>
          <w:p w:rsidR="00AE6FA8" w:rsidRPr="00AE6FA8" w:rsidRDefault="00AE6FA8" w:rsidP="00AE6FA8">
            <w:r w:rsidRPr="00AE6FA8">
              <w:t>Πτώχευση</w:t>
            </w:r>
          </w:p>
          <w:p w:rsidR="00AE6FA8" w:rsidRPr="00AE6FA8" w:rsidRDefault="00AE6FA8" w:rsidP="00AE6FA8">
            <w:r w:rsidRPr="00AE6FA8">
              <w:t>Υπαγωγή σε πτωχευτικό συμβιβασμό ή ειδική εκκαθάριση</w:t>
            </w:r>
          </w:p>
          <w:p w:rsidR="00AE6FA8" w:rsidRPr="00AE6FA8" w:rsidRDefault="00AE6FA8" w:rsidP="00AE6FA8">
            <w:r w:rsidRPr="00AE6FA8">
              <w:t>Αναγκαστική διαχείριση από δικαστήριο ή εκκαθαριστή</w:t>
            </w:r>
            <w:r w:rsidRPr="00AE6FA8" w:rsidDel="009A3196">
              <w:t xml:space="preserve"> </w:t>
            </w:r>
          </w:p>
          <w:p w:rsidR="00AE6FA8" w:rsidRPr="00AE6FA8" w:rsidRDefault="00AE6FA8" w:rsidP="00AE6FA8">
            <w:r w:rsidRPr="00AE6FA8">
              <w:t>Υπαγωγή σε Διαδικασία εξυγίανσης</w:t>
            </w:r>
          </w:p>
          <w:p w:rsidR="00AE6FA8" w:rsidRPr="00AE6FA8" w:rsidRDefault="00AE6FA8" w:rsidP="00AE6FA8"/>
        </w:tc>
        <w:tc>
          <w:tcPr>
            <w:tcW w:w="6434" w:type="dxa"/>
            <w:shd w:val="clear" w:color="auto" w:fill="auto"/>
          </w:tcPr>
          <w:p w:rsidR="00AE6FA8" w:rsidRPr="00AE6FA8" w:rsidRDefault="00AE6FA8" w:rsidP="00AE6FA8">
            <w:r w:rsidRPr="00AE6FA8">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AE6FA8" w:rsidRPr="00AE6FA8" w:rsidRDefault="00AE6FA8" w:rsidP="00AE6FA8">
            <w:r w:rsidRPr="00AE6FA8">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AE6FA8" w:rsidRPr="00AE6FA8" w:rsidRDefault="00AE6FA8" w:rsidP="00AE6FA8"/>
          <w:p w:rsidR="00AE6FA8" w:rsidRPr="00AE6FA8" w:rsidRDefault="00AE6FA8" w:rsidP="00AE6FA8">
            <w:r w:rsidRPr="00AE6FA8">
              <w:t>Ιδίως οι οικονομικοί φορείς που είναι εγκατεστημένοι στην Ελλάδα προσκομίζουν:</w:t>
            </w:r>
          </w:p>
          <w:p w:rsidR="00AE6FA8" w:rsidRPr="00AE6FA8" w:rsidRDefault="00AE6FA8" w:rsidP="00AE6FA8">
            <w:r w:rsidRPr="00AE6FA8">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Pr="00AE6FA8">
              <w:rPr>
                <w:lang w:eastAsia="ar-SA"/>
              </w:rPr>
              <w:t xml:space="preserve"> </w:t>
            </w:r>
            <w:r w:rsidRPr="00AE6FA8">
              <w:t xml:space="preserve">Ειδικά. για τη διαδικασία εξυγίανσης προσκομίζεται επιπλέον </w:t>
            </w:r>
            <w:r w:rsidRPr="00AE6FA8">
              <w:lastRenderedPageBreak/>
              <w:t>υπεύθυνη δήλωση του νόμιμου εκπροσώπου του οικονομικού φορέα ότι τηρούνται οι όροι της συμφωνίας εξυγίανσης.</w:t>
            </w:r>
          </w:p>
          <w:p w:rsidR="00AE6FA8" w:rsidRPr="00AE6FA8" w:rsidRDefault="00AE6FA8" w:rsidP="00AE6FA8">
            <w:r w:rsidRPr="00AE6FA8">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AE6FA8" w:rsidRPr="00AE6FA8" w:rsidRDefault="00AE6FA8" w:rsidP="00AE6FA8">
            <w:r w:rsidRPr="00AE6FA8">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AE6FA8" w:rsidRPr="00AE6FA8" w:rsidRDefault="00AE6FA8" w:rsidP="00AE6FA8">
            <w:r w:rsidRPr="00AE6FA8">
              <w:t>Προκειμένου περί  των  σωματείων και των  συνεταιρισμών,,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AE6FA8" w:rsidRPr="00AE6FA8" w:rsidTr="007360A5">
        <w:tc>
          <w:tcPr>
            <w:tcW w:w="1129" w:type="dxa"/>
            <w:vMerge/>
            <w:shd w:val="clear" w:color="auto" w:fill="auto"/>
          </w:tcPr>
          <w:p w:rsidR="00AE6FA8" w:rsidRPr="00AE6FA8" w:rsidRDefault="00AE6FA8" w:rsidP="00AE6FA8"/>
        </w:tc>
        <w:tc>
          <w:tcPr>
            <w:tcW w:w="5387" w:type="dxa"/>
            <w:shd w:val="clear" w:color="auto" w:fill="auto"/>
          </w:tcPr>
          <w:p w:rsidR="00AE6FA8" w:rsidRPr="00AE6FA8" w:rsidRDefault="00AE6FA8" w:rsidP="00AE6FA8">
            <w:r w:rsidRPr="00AE6FA8">
              <w:t>Αναστολή επιχειρηματικών δραστηριοτήτων</w:t>
            </w:r>
          </w:p>
          <w:p w:rsidR="00AE6FA8" w:rsidRPr="00AE6FA8" w:rsidRDefault="00AE6FA8" w:rsidP="00AE6FA8"/>
        </w:tc>
        <w:tc>
          <w:tcPr>
            <w:tcW w:w="6434" w:type="dxa"/>
            <w:shd w:val="clear" w:color="auto" w:fill="auto"/>
          </w:tcPr>
          <w:p w:rsidR="00AE6FA8" w:rsidRPr="00AE6FA8" w:rsidRDefault="00AE6FA8" w:rsidP="00AE6FA8">
            <w:r w:rsidRPr="00AE6FA8">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AE6FA8" w:rsidRPr="00AE6FA8" w:rsidTr="007360A5">
        <w:tc>
          <w:tcPr>
            <w:tcW w:w="1129" w:type="dxa"/>
            <w:shd w:val="clear" w:color="auto" w:fill="auto"/>
          </w:tcPr>
          <w:p w:rsidR="00AE6FA8" w:rsidRPr="00AE6FA8" w:rsidRDefault="00AE6FA8" w:rsidP="00AE6FA8">
            <w:r w:rsidRPr="00AE6FA8">
              <w:t>2.2.3.9</w:t>
            </w:r>
          </w:p>
        </w:tc>
        <w:tc>
          <w:tcPr>
            <w:tcW w:w="5387" w:type="dxa"/>
            <w:shd w:val="clear" w:color="auto" w:fill="auto"/>
          </w:tcPr>
          <w:p w:rsidR="00AE6FA8" w:rsidRPr="00AE6FA8" w:rsidRDefault="00AE6FA8" w:rsidP="00AE6FA8">
            <w:r w:rsidRPr="00AE6FA8">
              <w:t>Οριζόντιος αποκλεισμός από μελλοντικές διαδικασίες σύναψης</w:t>
            </w:r>
          </w:p>
        </w:tc>
        <w:tc>
          <w:tcPr>
            <w:tcW w:w="6434" w:type="dxa"/>
            <w:shd w:val="clear" w:color="auto" w:fill="auto"/>
          </w:tcPr>
          <w:p w:rsidR="00AE6FA8" w:rsidRPr="00AE6FA8" w:rsidRDefault="00AE6FA8" w:rsidP="00AE6FA8">
            <w:r w:rsidRPr="00AE6FA8">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AE6FA8" w:rsidRPr="00AE6FA8" w:rsidTr="007360A5">
        <w:tc>
          <w:tcPr>
            <w:tcW w:w="1129" w:type="dxa"/>
            <w:shd w:val="clear" w:color="auto" w:fill="auto"/>
          </w:tcPr>
          <w:p w:rsidR="00AE6FA8" w:rsidRPr="00AE6FA8" w:rsidRDefault="00AE6FA8" w:rsidP="00AE6FA8">
            <w:r w:rsidRPr="00AE6FA8">
              <w:t>2.2.3.5.α</w:t>
            </w:r>
          </w:p>
        </w:tc>
        <w:tc>
          <w:tcPr>
            <w:tcW w:w="5387" w:type="dxa"/>
            <w:shd w:val="clear" w:color="auto" w:fill="auto"/>
          </w:tcPr>
          <w:p w:rsidR="00AE6FA8" w:rsidRPr="00AE6FA8" w:rsidRDefault="00AE6FA8" w:rsidP="00AE6FA8">
            <w:r w:rsidRPr="00AE6FA8">
              <w:t xml:space="preserve"> Μη συνδρομή κατάστασης συνδεόμενης με ρωσική εμπλοκή, σύμφωνα με τον Κανονισμό Κυρώσεων κατά </w:t>
            </w:r>
            <w:r w:rsidRPr="00AE6FA8">
              <w:lastRenderedPageBreak/>
              <w:t>της Ρωσίας (Κανονισμός (ΕΕ) 833/2014, όπως τροποποιήθηκε με τον Κανονισμό 2022/576 του Συμβουλίου της 8ης Απριλίου 2022 στον τομέα των δημοσίων συμβάσεων).</w:t>
            </w:r>
          </w:p>
        </w:tc>
        <w:tc>
          <w:tcPr>
            <w:tcW w:w="6434" w:type="dxa"/>
            <w:shd w:val="clear" w:color="auto" w:fill="auto"/>
          </w:tcPr>
          <w:p w:rsidR="00AE6FA8" w:rsidRPr="00AE6FA8" w:rsidRDefault="00AE6FA8" w:rsidP="00AE6FA8">
            <w:r w:rsidRPr="00AE6FA8">
              <w:lastRenderedPageBreak/>
              <w:t>Υπεύθυνη δήλωση, στην οποία ο οικονομικός φορέας δηλώνει:</w:t>
            </w:r>
            <w:r w:rsidRPr="00AE6FA8">
              <w:rPr>
                <w:lang w:eastAsia="ar-SA"/>
              </w:rPr>
              <w:t xml:space="preserve"> </w:t>
            </w:r>
            <w:r w:rsidRPr="00AE6FA8">
              <w:t xml:space="preserve">«Δηλώνω υπεύθυνα ότι δεν υπάρχει ρωσική συμμετοχή στον </w:t>
            </w:r>
            <w:r w:rsidRPr="00AE6FA8">
              <w:lastRenderedPageBreak/>
              <w:t xml:space="preserve">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AE6FA8" w:rsidRPr="00AE6FA8" w:rsidRDefault="00AE6FA8" w:rsidP="00AE6FA8">
            <w:r w:rsidRPr="00AE6FA8">
              <w:t xml:space="preserve">Συγκεκριμένα δηλώνω ότι: </w:t>
            </w:r>
          </w:p>
          <w:p w:rsidR="00AE6FA8" w:rsidRPr="00AE6FA8" w:rsidRDefault="00AE6FA8" w:rsidP="00AE6FA8">
            <w:r w:rsidRPr="00AE6FA8">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AE6FA8" w:rsidRPr="00AE6FA8" w:rsidRDefault="00AE6FA8" w:rsidP="00AE6FA8">
            <w:r w:rsidRPr="00AE6FA8">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AE6FA8" w:rsidRPr="00AE6FA8" w:rsidRDefault="00AE6FA8" w:rsidP="00AE6FA8">
            <w:r w:rsidRPr="00AE6FA8">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AE6FA8" w:rsidRPr="00AE6FA8" w:rsidRDefault="00AE6FA8" w:rsidP="00AE6FA8">
            <w:r w:rsidRPr="00AE6FA8">
              <w:lastRenderedPageBreak/>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AE6FA8" w:rsidRPr="00AE6FA8" w:rsidRDefault="00AE6FA8" w:rsidP="00AE6FA8"/>
        </w:tc>
      </w:tr>
      <w:tr w:rsidR="00AE6FA8" w:rsidRPr="00AE6FA8" w:rsidTr="007360A5">
        <w:tc>
          <w:tcPr>
            <w:tcW w:w="1129" w:type="dxa"/>
            <w:vMerge w:val="restart"/>
            <w:shd w:val="clear" w:color="auto" w:fill="auto"/>
          </w:tcPr>
          <w:p w:rsidR="00AE6FA8" w:rsidRPr="00AE6FA8" w:rsidRDefault="00AE6FA8" w:rsidP="00AE6FA8">
            <w:r w:rsidRPr="00AE6FA8">
              <w:lastRenderedPageBreak/>
              <w:t>2.2.4</w:t>
            </w:r>
          </w:p>
        </w:tc>
        <w:tc>
          <w:tcPr>
            <w:tcW w:w="5387" w:type="dxa"/>
            <w:shd w:val="clear" w:color="auto" w:fill="auto"/>
          </w:tcPr>
          <w:p w:rsidR="00AE6FA8" w:rsidRPr="00AE6FA8" w:rsidRDefault="00AE6FA8" w:rsidP="00AE6FA8">
            <w:r w:rsidRPr="00AE6FA8">
              <w:t>Εγγραφή στο σχετικό επαγγελματικό μητρώο</w:t>
            </w:r>
          </w:p>
          <w:p w:rsidR="00AE6FA8" w:rsidRPr="00AE6FA8" w:rsidRDefault="00AE6FA8" w:rsidP="00AE6FA8"/>
        </w:tc>
        <w:tc>
          <w:tcPr>
            <w:tcW w:w="6434" w:type="dxa"/>
            <w:shd w:val="clear" w:color="auto" w:fill="auto"/>
          </w:tcPr>
          <w:p w:rsidR="00AE6FA8" w:rsidRPr="00AE6FA8" w:rsidRDefault="00AE6FA8" w:rsidP="00AE6FA8">
            <w:r w:rsidRPr="00AE6FA8">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AE6FA8" w:rsidRPr="00AE6FA8" w:rsidTr="007360A5">
        <w:tc>
          <w:tcPr>
            <w:tcW w:w="1129" w:type="dxa"/>
            <w:vMerge/>
            <w:shd w:val="clear" w:color="auto" w:fill="auto"/>
          </w:tcPr>
          <w:p w:rsidR="00AE6FA8" w:rsidRPr="00AE6FA8" w:rsidRDefault="00AE6FA8" w:rsidP="00AE6FA8"/>
        </w:tc>
        <w:tc>
          <w:tcPr>
            <w:tcW w:w="5387" w:type="dxa"/>
            <w:shd w:val="clear" w:color="auto" w:fill="auto"/>
          </w:tcPr>
          <w:p w:rsidR="00AE6FA8" w:rsidRPr="00AE6FA8" w:rsidRDefault="00AE6FA8" w:rsidP="00AE6FA8">
            <w:r w:rsidRPr="00AE6FA8">
              <w:t>Εγγραφή στο σχετικό εμπορικό μητρώο</w:t>
            </w:r>
          </w:p>
          <w:p w:rsidR="00AE6FA8" w:rsidRPr="00AE6FA8" w:rsidRDefault="00AE6FA8" w:rsidP="00AE6FA8"/>
        </w:tc>
        <w:tc>
          <w:tcPr>
            <w:tcW w:w="6434" w:type="dxa"/>
            <w:shd w:val="clear" w:color="auto" w:fill="auto"/>
          </w:tcPr>
          <w:p w:rsidR="00AE6FA8" w:rsidRPr="00AE6FA8" w:rsidRDefault="00AE6FA8" w:rsidP="00AE6FA8">
            <w:r w:rsidRPr="00AE6FA8">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AE6FA8" w:rsidRPr="00AE6FA8" w:rsidRDefault="00AE6FA8" w:rsidP="00AE6FA8"/>
          <w:p w:rsidR="00AE6FA8" w:rsidRPr="00AE6FA8" w:rsidRDefault="00AE6FA8" w:rsidP="00AE6FA8">
            <w:r w:rsidRPr="00AE6FA8">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AE6FA8" w:rsidRPr="00AE6FA8" w:rsidRDefault="00AE6FA8" w:rsidP="00AE6FA8"/>
          <w:p w:rsidR="00AE6FA8" w:rsidRPr="00AE6FA8" w:rsidRDefault="00AE6FA8" w:rsidP="00AE6FA8">
            <w:r w:rsidRPr="00AE6FA8">
              <w:t xml:space="preserve">Για την άσκηση επαγγελματικής δραστηριότητας οικονομικών φορέων που δεν είναι υπόχρεοι εγγραφής στο Γ.Ε.ΜΗ., πρβλ. </w:t>
            </w:r>
            <w:r w:rsidRPr="00AE6FA8">
              <w:lastRenderedPageBreak/>
              <w:t>εγκύκλιο – Οδηγία του Υπουργού Ανάπτυξης και Επενδύσεων, με αρ. πρωτ. 39937 – 28/04/2023 (ΑΔΑ: ΩΖΥΓ46ΜΤΛΡ-ΖΟΨ).</w:t>
            </w:r>
          </w:p>
        </w:tc>
      </w:tr>
      <w:tr w:rsidR="00AE6FA8" w:rsidRPr="00AE6FA8" w:rsidTr="007360A5">
        <w:tc>
          <w:tcPr>
            <w:tcW w:w="1129" w:type="dxa"/>
            <w:vMerge/>
            <w:shd w:val="clear" w:color="auto" w:fill="auto"/>
          </w:tcPr>
          <w:p w:rsidR="00AE6FA8" w:rsidRPr="00AE6FA8" w:rsidRDefault="00AE6FA8" w:rsidP="00AE6FA8"/>
        </w:tc>
        <w:tc>
          <w:tcPr>
            <w:tcW w:w="5387" w:type="dxa"/>
            <w:shd w:val="clear" w:color="auto" w:fill="auto"/>
          </w:tcPr>
          <w:p w:rsidR="00AE6FA8" w:rsidRPr="00AE6FA8" w:rsidRDefault="00AE6FA8" w:rsidP="00AE6FA8"/>
        </w:tc>
        <w:tc>
          <w:tcPr>
            <w:tcW w:w="6434" w:type="dxa"/>
            <w:shd w:val="clear" w:color="auto" w:fill="auto"/>
          </w:tcPr>
          <w:p w:rsidR="00AE6FA8" w:rsidRPr="00AE6FA8" w:rsidRDefault="00AE6FA8" w:rsidP="00AE6FA8">
            <w:r w:rsidRPr="00AE6FA8">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AE6FA8" w:rsidRPr="00AE6FA8" w:rsidTr="007360A5">
        <w:tc>
          <w:tcPr>
            <w:tcW w:w="1129" w:type="dxa"/>
            <w:shd w:val="clear" w:color="auto" w:fill="auto"/>
          </w:tcPr>
          <w:p w:rsidR="00AE6FA8" w:rsidRPr="00AE6FA8" w:rsidRDefault="00AE6FA8" w:rsidP="00AE6FA8">
            <w:r w:rsidRPr="00AE6FA8">
              <w:t>2.2.7.α</w:t>
            </w:r>
          </w:p>
        </w:tc>
        <w:tc>
          <w:tcPr>
            <w:tcW w:w="5387" w:type="dxa"/>
            <w:shd w:val="clear" w:color="auto" w:fill="auto"/>
          </w:tcPr>
          <w:p w:rsidR="00AE6FA8" w:rsidRPr="00AE6FA8" w:rsidRDefault="00AE6FA8" w:rsidP="00AE6FA8">
            <w:r w:rsidRPr="00AE6FA8">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AE6FA8" w:rsidRPr="00AE6FA8" w:rsidRDefault="00AE6FA8" w:rsidP="00AE6FA8">
            <w:r w:rsidRPr="00AE6FA8">
              <w:t>Τα κατά περίπτωση ζητούμενα πιστοποιητικά που αποδεικνύουν τη συμμόρφωση με τα απαιτούμενα πρότυπα διασφάλισης ποιότητας.</w:t>
            </w:r>
          </w:p>
          <w:p w:rsidR="00AE6FA8" w:rsidRPr="00AE6FA8" w:rsidRDefault="00AE6FA8" w:rsidP="00AE6FA8">
            <w:r w:rsidRPr="00AE6FA8">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AE6FA8" w:rsidRPr="00AE6FA8" w:rsidTr="007360A5">
        <w:tc>
          <w:tcPr>
            <w:tcW w:w="1129" w:type="dxa"/>
            <w:shd w:val="clear" w:color="auto" w:fill="auto"/>
          </w:tcPr>
          <w:p w:rsidR="00AE6FA8" w:rsidRPr="00AE6FA8" w:rsidRDefault="00AE6FA8" w:rsidP="00AE6FA8">
            <w:r w:rsidRPr="00AE6FA8">
              <w:t>2.2.7.β</w:t>
            </w:r>
          </w:p>
        </w:tc>
        <w:tc>
          <w:tcPr>
            <w:tcW w:w="5387" w:type="dxa"/>
            <w:shd w:val="clear" w:color="auto" w:fill="auto"/>
          </w:tcPr>
          <w:p w:rsidR="00AE6FA8" w:rsidRPr="00AE6FA8" w:rsidRDefault="00AE6FA8" w:rsidP="00AE6FA8">
            <w:r w:rsidRPr="00AE6FA8">
              <w:t>Πιστοποιητικά από ανεξάρτητους οργανισμούς σχετικά με συστήματα ή πρότυπα περιβαλλοντικής διαχείρισης</w:t>
            </w:r>
          </w:p>
          <w:p w:rsidR="00AE6FA8" w:rsidRPr="00AE6FA8" w:rsidRDefault="00AE6FA8" w:rsidP="00AE6FA8"/>
        </w:tc>
        <w:tc>
          <w:tcPr>
            <w:tcW w:w="6434" w:type="dxa"/>
            <w:shd w:val="clear" w:color="auto" w:fill="auto"/>
          </w:tcPr>
          <w:p w:rsidR="00AE6FA8" w:rsidRPr="00AE6FA8" w:rsidRDefault="00AE6FA8" w:rsidP="00AE6FA8">
            <w:r w:rsidRPr="00AE6FA8">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w:t>
            </w:r>
            <w:r w:rsidRPr="00AE6FA8">
              <w:lastRenderedPageBreak/>
              <w:t>προσκομιστούν όσον αφορά τα συστήματα ή πρότυπα περιβαλλοντικής διαχείρισης</w:t>
            </w:r>
          </w:p>
        </w:tc>
      </w:tr>
    </w:tbl>
    <w:p w:rsidR="00AE6FA8" w:rsidRPr="00AE6FA8" w:rsidRDefault="00AE6FA8" w:rsidP="00AE6FA8">
      <w:pPr>
        <w:rPr>
          <w:lang w:eastAsia="ar-SA"/>
        </w:rPr>
      </w:pPr>
    </w:p>
    <w:p w:rsidR="00AE6FA8" w:rsidRPr="00AE6FA8" w:rsidRDefault="00AE6FA8" w:rsidP="00AE6FA8">
      <w:pPr>
        <w:rPr>
          <w:lang w:eastAsia="ar-SA"/>
        </w:rPr>
        <w:sectPr w:rsidR="00AE6FA8" w:rsidRPr="00AE6FA8" w:rsidSect="00CE1195">
          <w:pgSz w:w="16838" w:h="11906" w:orient="landscape"/>
          <w:pgMar w:top="1134" w:right="1134" w:bottom="1134" w:left="1134" w:header="720" w:footer="709" w:gutter="0"/>
          <w:cols w:space="720"/>
          <w:docGrid w:linePitch="600" w:charSpace="36864"/>
        </w:sectPr>
      </w:pPr>
    </w:p>
    <w:p w:rsidR="00AE6FA8" w:rsidRPr="00AE6FA8" w:rsidRDefault="00AE6FA8" w:rsidP="00AE6FA8">
      <w:pPr>
        <w:rPr>
          <w:lang w:eastAsia="ar-SA"/>
        </w:rPr>
      </w:pPr>
    </w:p>
    <w:p w:rsidR="00AE6FA8" w:rsidRPr="00AE6FA8" w:rsidRDefault="00AE6FA8" w:rsidP="00AE6FA8">
      <w:pPr>
        <w:rPr>
          <w:lang w:eastAsia="ar-SA"/>
        </w:rPr>
      </w:pPr>
      <w:bookmarkStart w:id="13" w:name="_Toc141951812"/>
      <w:bookmarkStart w:id="14" w:name="_Toc209708041"/>
      <w:r w:rsidRPr="00AE6FA8">
        <w:rPr>
          <w:lang w:eastAsia="ar-SA"/>
        </w:rPr>
        <w:t xml:space="preserve">ΠΑΡΑΡΤΗΜΑ </w:t>
      </w:r>
      <w:r w:rsidRPr="00AE6FA8">
        <w:rPr>
          <w:lang w:val="en-US" w:eastAsia="ar-SA"/>
        </w:rPr>
        <w:t>I</w:t>
      </w:r>
      <w:r w:rsidRPr="00AE6FA8">
        <w:rPr>
          <w:lang w:eastAsia="ar-SA"/>
        </w:rPr>
        <w:t>X – Ενημέρωση φυσικών προσώπων για την επεξεργασία προσωπικών δεδομένων</w:t>
      </w:r>
      <w:bookmarkEnd w:id="13"/>
      <w:bookmarkEnd w:id="14"/>
      <w:r w:rsidRPr="00AE6FA8">
        <w:rPr>
          <w:lang w:eastAsia="ar-SA"/>
        </w:rPr>
        <w:t xml:space="preserve"> </w:t>
      </w:r>
    </w:p>
    <w:p w:rsidR="00AE6FA8" w:rsidRPr="00AE6FA8" w:rsidRDefault="00AE6FA8" w:rsidP="00AE6FA8">
      <w:pPr>
        <w:rPr>
          <w:lang w:eastAsia="ar-SA"/>
        </w:rPr>
      </w:pPr>
      <w:r w:rsidRPr="00AE6FA8">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AE6FA8" w:rsidRPr="00AE6FA8" w:rsidRDefault="00AE6FA8" w:rsidP="00AE6FA8">
      <w:pPr>
        <w:rPr>
          <w:lang w:eastAsia="ar-SA"/>
        </w:rPr>
      </w:pPr>
      <w:r w:rsidRPr="00AE6FA8">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AE6FA8" w:rsidRPr="00AE6FA8" w:rsidRDefault="00AE6FA8" w:rsidP="00AE6FA8">
      <w:pPr>
        <w:rPr>
          <w:lang w:eastAsia="ar-SA"/>
        </w:rPr>
      </w:pPr>
      <w:r w:rsidRPr="00AE6FA8">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AE6FA8" w:rsidRPr="00AE6FA8" w:rsidRDefault="00AE6FA8" w:rsidP="00AE6FA8">
      <w:pPr>
        <w:rPr>
          <w:lang w:eastAsia="ar-SA"/>
        </w:rPr>
      </w:pPr>
      <w:r w:rsidRPr="00AE6FA8">
        <w:rPr>
          <w:lang w:eastAsia="ar-SA"/>
        </w:rPr>
        <w:t xml:space="preserve">ΙΙΙ. Αποδέκτες των ανωτέρω (υπό Α) δεδομένων στους οποίους κοινοποιούνται είναι: </w:t>
      </w:r>
    </w:p>
    <w:p w:rsidR="00AE6FA8" w:rsidRPr="00AE6FA8" w:rsidRDefault="00AE6FA8" w:rsidP="00AE6FA8">
      <w:pPr>
        <w:rPr>
          <w:lang w:eastAsia="ar-SA"/>
        </w:rPr>
      </w:pPr>
      <w:r w:rsidRPr="00AE6FA8">
        <w:rPr>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AE6FA8" w:rsidRPr="00AE6FA8" w:rsidRDefault="00AE6FA8" w:rsidP="00AE6FA8">
      <w:pPr>
        <w:rPr>
          <w:lang w:eastAsia="ar-SA"/>
        </w:rPr>
      </w:pPr>
      <w:r w:rsidRPr="00AE6FA8">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AE6FA8" w:rsidRPr="00AE6FA8" w:rsidRDefault="00AE6FA8" w:rsidP="00AE6FA8">
      <w:pPr>
        <w:rPr>
          <w:lang w:eastAsia="ar-SA"/>
        </w:rPr>
      </w:pPr>
      <w:r w:rsidRPr="00AE6FA8">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AE6FA8" w:rsidRPr="00AE6FA8" w:rsidRDefault="00AE6FA8" w:rsidP="00AE6FA8">
      <w:pPr>
        <w:rPr>
          <w:lang w:eastAsia="ar-SA"/>
        </w:rPr>
      </w:pPr>
      <w:r w:rsidRPr="00AE6FA8">
        <w:rPr>
          <w:lang w:val="en-GB" w:eastAsia="ar-SA"/>
        </w:rPr>
        <w:t>IV</w:t>
      </w:r>
      <w:r w:rsidRPr="00AE6FA8">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AE6FA8" w:rsidRPr="00AE6FA8" w:rsidRDefault="00AE6FA8" w:rsidP="00AE6FA8">
      <w:pPr>
        <w:rPr>
          <w:lang w:eastAsia="ar-SA"/>
        </w:rPr>
      </w:pPr>
      <w:r w:rsidRPr="00AE6FA8">
        <w:rPr>
          <w:lang w:val="en-GB" w:eastAsia="ar-SA"/>
        </w:rPr>
        <w:t>V</w:t>
      </w:r>
      <w:r w:rsidRPr="00AE6FA8">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AE6FA8" w:rsidRPr="00AE6FA8" w:rsidRDefault="00AE6FA8" w:rsidP="00AE6FA8">
      <w:pPr>
        <w:rPr>
          <w:lang w:eastAsia="ar-SA"/>
        </w:rPr>
      </w:pPr>
      <w:r w:rsidRPr="00AE6FA8">
        <w:rPr>
          <w:lang w:val="en-GB" w:eastAsia="ar-SA"/>
        </w:rPr>
        <w:t>VI</w:t>
      </w:r>
      <w:r w:rsidRPr="00AE6FA8">
        <w:rPr>
          <w:lang w:eastAsia="ar-SA"/>
        </w:rPr>
        <w:t xml:space="preserve">. </w:t>
      </w:r>
      <w:r w:rsidRPr="00AE6FA8">
        <w:rPr>
          <w:lang w:val="en-GB" w:eastAsia="ar-SA"/>
        </w:rPr>
        <w:t>H</w:t>
      </w:r>
      <w:r w:rsidRPr="00AE6FA8">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w:t>
      </w:r>
      <w:r w:rsidRPr="00AE6FA8">
        <w:rPr>
          <w:lang w:eastAsia="ar-SA"/>
        </w:rPr>
        <w:lastRenderedPageBreak/>
        <w:t>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bookmarkStart w:id="15" w:name="_Toc141951813"/>
      <w:bookmarkStart w:id="16" w:name="_Toc209708042"/>
      <w:r w:rsidRPr="00AE6FA8">
        <w:rPr>
          <w:lang w:eastAsia="ar-SA"/>
        </w:rPr>
        <w:t>ΠΑΡΑΡΤΗΜΑ X – Σχέδιο Σύμβασης</w:t>
      </w:r>
      <w:bookmarkEnd w:id="15"/>
      <w:bookmarkEnd w:id="16"/>
      <w:r w:rsidRPr="00AE6FA8">
        <w:rPr>
          <w:lang w:eastAsia="ar-SA"/>
        </w:rPr>
        <w:t xml:space="preserve"> </w:t>
      </w:r>
    </w:p>
    <w:p w:rsidR="00AE6FA8" w:rsidRPr="00AE6FA8" w:rsidRDefault="00AE6FA8" w:rsidP="00AE6FA8">
      <w:pPr>
        <w:rPr>
          <w:lang w:eastAsia="ar-SA"/>
        </w:rPr>
      </w:pPr>
      <w:r w:rsidRPr="00AE6FA8">
        <w:rPr>
          <w:lang w:eastAsia="el-GR"/>
        </w:rPr>
        <w:drawing>
          <wp:inline distT="0" distB="0" distL="0" distR="0" wp14:anchorId="7F16BC02" wp14:editId="26379A5B">
            <wp:extent cx="564515" cy="516890"/>
            <wp:effectExtent l="0" t="0" r="698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4515" cy="516890"/>
                    </a:xfrm>
                    <a:prstGeom prst="rect">
                      <a:avLst/>
                    </a:prstGeom>
                    <a:solidFill>
                      <a:srgbClr val="FFFFFF"/>
                    </a:solidFill>
                    <a:ln>
                      <a:noFill/>
                    </a:ln>
                  </pic:spPr>
                </pic:pic>
              </a:graphicData>
            </a:graphic>
          </wp:inline>
        </w:drawing>
      </w: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ΕΛΛΗΝΙΚΗ ΔΗΜΟΚΡΑΤΙΑ</w:t>
      </w:r>
    </w:p>
    <w:p w:rsidR="00AE6FA8" w:rsidRPr="00AE6FA8" w:rsidRDefault="00AE6FA8" w:rsidP="00AE6FA8">
      <w:pPr>
        <w:rPr>
          <w:lang w:eastAsia="ar-SA"/>
        </w:rPr>
      </w:pPr>
      <w:r w:rsidRPr="00AE6FA8">
        <w:rPr>
          <w:lang w:eastAsia="ar-SA"/>
        </w:rPr>
        <w:t>ΥΠΟΥΡΓΕΙΟ ΥΓΕΙΑΣ</w:t>
      </w:r>
    </w:p>
    <w:p w:rsidR="00AE6FA8" w:rsidRPr="00AE6FA8" w:rsidRDefault="00AE6FA8" w:rsidP="00AE6FA8">
      <w:pPr>
        <w:rPr>
          <w:lang w:eastAsia="ar-SA"/>
        </w:rPr>
      </w:pPr>
      <w:r w:rsidRPr="00AE6FA8">
        <w:rPr>
          <w:lang w:eastAsia="ar-SA"/>
        </w:rPr>
        <w:t>7η ΥΓΕΙΟΝΟΜΙΚΗ ΠΕΡΙΦΕΡΕΙΑ ΚΡΗΤΗΣ</w:t>
      </w:r>
    </w:p>
    <w:p w:rsidR="00AE6FA8" w:rsidRPr="00AE6FA8" w:rsidRDefault="00AE6FA8" w:rsidP="00AE6FA8">
      <w:pPr>
        <w:rPr>
          <w:lang w:eastAsia="ar-SA"/>
        </w:rPr>
      </w:pPr>
      <w:r w:rsidRPr="00AE6FA8">
        <w:rPr>
          <w:lang w:eastAsia="ar-SA"/>
        </w:rPr>
        <w:t>Γ.Ν. ΛΑΣΙΘΙΟΥ - Γ.Ν.-Κ.Υ. ΝΕΑΠΟΛΕΩΣ «ΔΙΑΛΥΝΑΚΕΙΟ»</w:t>
      </w:r>
    </w:p>
    <w:p w:rsidR="00AE6FA8" w:rsidRPr="00AE6FA8" w:rsidRDefault="00AE6FA8" w:rsidP="00AE6FA8">
      <w:pPr>
        <w:rPr>
          <w:lang w:eastAsia="ar-SA"/>
        </w:rPr>
      </w:pPr>
      <w:r w:rsidRPr="00AE6FA8">
        <w:rPr>
          <w:lang w:eastAsia="ar-SA"/>
        </w:rPr>
        <w:t>ΟΡΓΑΝΙΚΗ ΜΟΝΑΔΑ ΤΗΣ ΕΔΡΑΣ (ΑΓΙΟΣ ΝΙΚΟΛΑΟΣ)</w:t>
      </w:r>
    </w:p>
    <w:p w:rsidR="00AE6FA8" w:rsidRPr="00AE6FA8" w:rsidRDefault="00AE6FA8" w:rsidP="00AE6FA8">
      <w:pPr>
        <w:rPr>
          <w:lang w:eastAsia="el-GR"/>
        </w:rPr>
      </w:pPr>
      <w:r w:rsidRPr="00AE6FA8">
        <w:rPr>
          <w:lang w:eastAsia="el-GR"/>
        </w:rPr>
        <w:t>ΣΥΜΦΩΝΗΤΙΚΟ ΠΡΟΜΗΘΕΙΑΣ …………….</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Στ.. .................. σήμερα ........................ ημέρα .......................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οι παρακάτω συμβαλλόμενοι:</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w:t>
      </w:r>
      <w:r w:rsidRPr="00AE6FA8">
        <w:rPr>
          <w:lang w:eastAsia="ar-SA"/>
        </w:rPr>
        <w:t xml:space="preserve">, </w:t>
      </w:r>
      <w:r w:rsidRPr="00AE6FA8">
        <w:rPr>
          <w:lang w:eastAsia="el-GR"/>
        </w:rPr>
        <w:t>νομίμως εκπροσωπούμενο από τον από την Κοινή Διοικήτρια των Διασυνδεόμενων Νοσοκομείων Γ.Ν. Λασιθίου &amp; Γ.Ν.-Κ.Υ. Νεάπολης «Διαλυνάκειο» Ευαγγελία Φανουράκη, δυνάμει της Γ4β/Γ.Π.9188/7-3-2025 Υπουργικής απόφασης (ΦΕΚ 213/τ.ΥΟΔΔ/12-3-2025)  «Διορισμός κοινού Διοικητή των διασυνδεόμενων Γ.Ν. Λασιθίου και Γ.Ν.- Κ.Υ. Νεάπολης «ΔΙΑΛΥΝΑΚΕΙΟ» » αρμοδιότητας 7ης Υ.Πε. Κρήτης του Υπουργείου Υγείας»,. (στο εξής η «Αναθέτουσα Αρχή»).</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(μόνο για νομικά πρόσωπα) από τον ......................................... (στο εξής ο «Ανάδοχος»)  </w:t>
      </w:r>
    </w:p>
    <w:p w:rsidR="00AE6FA8" w:rsidRPr="00AE6FA8" w:rsidRDefault="00AE6FA8" w:rsidP="00AE6FA8">
      <w:pPr>
        <w:rPr>
          <w:lang w:eastAsia="el-GR"/>
        </w:rPr>
      </w:pPr>
    </w:p>
    <w:p w:rsidR="00AE6FA8" w:rsidRPr="00AE6FA8" w:rsidRDefault="00AE6FA8" w:rsidP="00AE6FA8">
      <w:r w:rsidRPr="00AE6FA8">
        <w:t>Έχοντας υπόψη:</w:t>
      </w:r>
    </w:p>
    <w:p w:rsidR="00AE6FA8" w:rsidRPr="00AE6FA8" w:rsidRDefault="00AE6FA8" w:rsidP="00AE6FA8">
      <w:r w:rsidRPr="00AE6FA8">
        <w:t xml:space="preserve">1. την υπ΄ αριθμ ..... διακήρυξη (ΑΔΑΜ…) </w:t>
      </w:r>
      <w:r w:rsidRPr="00AE6FA8">
        <w:rPr>
          <w:lang w:eastAsia="el-GR"/>
        </w:rPr>
        <w:t xml:space="preserve">και τα λοιπά έγγραφα της σύμβασης που συνέταξε η </w:t>
      </w:r>
      <w:r w:rsidRPr="00AE6FA8">
        <w:t>Αναθέτουσα Αρχή για την παρούσα σύμβαση προμήθειας.</w:t>
      </w:r>
    </w:p>
    <w:p w:rsidR="00AE6FA8" w:rsidRPr="00AE6FA8" w:rsidRDefault="00AE6FA8" w:rsidP="00AE6FA8">
      <w:r w:rsidRPr="00AE6FA8">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AE6FA8" w:rsidRPr="00AE6FA8" w:rsidRDefault="00AE6FA8" w:rsidP="00AE6FA8">
      <w:pPr>
        <w:rPr>
          <w:lang w:eastAsia="el-GR"/>
        </w:rPr>
      </w:pPr>
      <w:r w:rsidRPr="00AE6FA8">
        <w:t xml:space="preserve">3. Την από ……υπεύθυνη δήλωση του Αναδόχου περί μη οψιγενών μεταβολών, κατά την έννοια της περ. (2) της παρ. 3 του άρθρου 100 του ν. 4412/2016 </w:t>
      </w:r>
      <w:r w:rsidRPr="00AE6FA8">
        <w:rPr>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AE6FA8" w:rsidRPr="00AE6FA8" w:rsidRDefault="00AE6FA8" w:rsidP="00AE6FA8">
      <w:pPr>
        <w:rPr>
          <w:lang w:eastAsia="el-GR"/>
        </w:rPr>
      </w:pPr>
      <w:r w:rsidRPr="00AE6FA8">
        <w:t xml:space="preserve">4. 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 </w:t>
      </w:r>
      <w:r w:rsidRPr="00AE6FA8">
        <w:rPr>
          <w:lang w:eastAsia="el-GR"/>
        </w:rPr>
        <w:t>[συμπληρώνεται μόνο σε συμβάσεις με εκτιμώμενη αξία άνω των 1.000.000 ευρώ]</w:t>
      </w:r>
    </w:p>
    <w:p w:rsidR="00AE6FA8" w:rsidRPr="00AE6FA8" w:rsidRDefault="00AE6FA8" w:rsidP="00AE6FA8">
      <w:pPr>
        <w:rPr>
          <w:lang w:eastAsia="el-GR"/>
        </w:rPr>
      </w:pPr>
      <w:r w:rsidRPr="00AE6FA8">
        <w:t xml:space="preserve">3. Ότι </w:t>
      </w:r>
      <w:r w:rsidRPr="00AE6FA8">
        <w:rPr>
          <w:lang w:eastAsia="el-GR"/>
        </w:rPr>
        <w:t>αναπόσπαστο τμήμα της παρούσας αποτελούν, σύμφωνα με το άρθρο 2 παρ.1 περιπτ. 42 του ν.4412/2016:</w:t>
      </w:r>
    </w:p>
    <w:p w:rsidR="00AE6FA8" w:rsidRPr="00AE6FA8" w:rsidRDefault="00AE6FA8" w:rsidP="00AE6FA8">
      <w:pPr>
        <w:rPr>
          <w:lang w:eastAsia="el-GR"/>
        </w:rPr>
      </w:pPr>
      <w:r w:rsidRPr="00AE6FA8">
        <w:rPr>
          <w:lang w:eastAsia="el-GR"/>
        </w:rPr>
        <w:t>-η υπ’ αριθ. ............ διακήρυξη, με τα Παραρτήματα της</w:t>
      </w:r>
    </w:p>
    <w:p w:rsidR="00AE6FA8" w:rsidRPr="00AE6FA8" w:rsidRDefault="00AE6FA8" w:rsidP="00AE6FA8">
      <w:pPr>
        <w:rPr>
          <w:lang w:eastAsia="el-GR"/>
        </w:rPr>
      </w:pPr>
      <w:r w:rsidRPr="00AE6FA8">
        <w:rPr>
          <w:lang w:eastAsia="el-GR"/>
        </w:rPr>
        <w:lastRenderedPageBreak/>
        <w:t>-οι υπ’ αριθ. ............ τεχνικές προδιαγραφές [στην περίπτωση που αποτελούν διακριτό έγγραφο και δεν έχουν ενσωματωθεί στο τεύχος της Διακήρυξης]</w:t>
      </w:r>
    </w:p>
    <w:p w:rsidR="00AE6FA8" w:rsidRPr="00AE6FA8" w:rsidRDefault="00AE6FA8" w:rsidP="00AE6FA8">
      <w:pPr>
        <w:rPr>
          <w:lang w:eastAsia="el-GR"/>
        </w:rPr>
      </w:pPr>
      <w:r w:rsidRPr="00AE6FA8">
        <w:rPr>
          <w:lang w:eastAsia="el-GR"/>
        </w:rPr>
        <w:t xml:space="preserve">-........ (Συμπληρώνονται από την Αναθέτουσα Αρχή και τα λοιπά σχετικά έγγραφα της σύμβασης) (στο εξής «τα Έγγραφα της Σύμβασης» </w:t>
      </w:r>
    </w:p>
    <w:p w:rsidR="00AE6FA8" w:rsidRPr="00AE6FA8" w:rsidRDefault="00AE6FA8" w:rsidP="00AE6FA8">
      <w:r w:rsidRPr="00AE6FA8">
        <w:rPr>
          <w:lang w:eastAsia="el-GR"/>
        </w:rPr>
        <w:t>-η προσφορά του Αναδόχου.</w:t>
      </w:r>
    </w:p>
    <w:p w:rsidR="00AE6FA8" w:rsidRPr="00AE6FA8" w:rsidRDefault="00AE6FA8" w:rsidP="00AE6FA8">
      <w:pPr>
        <w:rPr>
          <w:lang w:eastAsia="el-GR"/>
        </w:rPr>
      </w:pPr>
      <w:r w:rsidRPr="00AE6FA8">
        <w:t xml:space="preserve">4. Ότι ο </w:t>
      </w:r>
      <w:r w:rsidRPr="00AE6FA8">
        <w:rPr>
          <w:lang w:eastAsia="el-GR"/>
        </w:rPr>
        <w:t xml:space="preserve">Ανάδοχος κατέθεσε την: </w:t>
      </w:r>
    </w:p>
    <w:p w:rsidR="00AE6FA8" w:rsidRPr="00AE6FA8" w:rsidRDefault="00AE6FA8" w:rsidP="00AE6FA8">
      <w:pPr>
        <w:rPr>
          <w:lang w:eastAsia="el-GR"/>
        </w:rPr>
      </w:pPr>
      <w:r w:rsidRPr="00AE6FA8">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AE6FA8" w:rsidRPr="00AE6FA8" w:rsidRDefault="00AE6FA8" w:rsidP="00AE6FA8">
      <w:pPr>
        <w:rPr>
          <w:lang w:eastAsia="el-GR"/>
        </w:rPr>
      </w:pPr>
      <w:r w:rsidRPr="00AE6FA8">
        <w:rPr>
          <w:lang w:eastAsia="el-GR"/>
        </w:rPr>
        <w:t>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(Συμπληρώνεται από την Αναθέτουσα Αρχή, στην περίπτωση που προβλέπεται προκαταβολή, άλλως απαλείφεται).</w:t>
      </w:r>
    </w:p>
    <w:p w:rsidR="00AE6FA8" w:rsidRPr="00AE6FA8" w:rsidRDefault="00AE6FA8" w:rsidP="00AE6FA8">
      <w:pPr>
        <w:rPr>
          <w:lang w:eastAsia="el-GR"/>
        </w:rPr>
      </w:pPr>
    </w:p>
    <w:p w:rsidR="00AE6FA8" w:rsidRPr="00AE6FA8" w:rsidRDefault="00AE6FA8" w:rsidP="00AE6FA8">
      <w:r w:rsidRPr="00AE6FA8">
        <w:t>Συμφώνησαν και έκαναν αμοιβαία αποδεκτά τα ακόλουθα :</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w:t>
      </w:r>
    </w:p>
    <w:p w:rsidR="00AE6FA8" w:rsidRPr="00AE6FA8" w:rsidRDefault="00AE6FA8" w:rsidP="00AE6FA8">
      <w:pPr>
        <w:rPr>
          <w:lang w:eastAsia="el-GR"/>
        </w:rPr>
      </w:pPr>
      <w:r w:rsidRPr="00AE6FA8">
        <w:rPr>
          <w:lang w:eastAsia="el-GR"/>
        </w:rPr>
        <w:t>Αντικείμενο</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AE6FA8" w:rsidRPr="00AE6FA8" w:rsidRDefault="00AE6FA8" w:rsidP="00AE6FA8">
      <w:pPr>
        <w:rPr>
          <w:lang w:eastAsia="el-GR"/>
        </w:rPr>
      </w:pPr>
      <w:r w:rsidRPr="00AE6FA8">
        <w:rPr>
          <w:lang w:eastAsia="el-GR"/>
        </w:rPr>
        <w:t xml:space="preserve">[στο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2</w:t>
      </w:r>
    </w:p>
    <w:p w:rsidR="00AE6FA8" w:rsidRPr="00AE6FA8" w:rsidRDefault="00AE6FA8" w:rsidP="00AE6FA8">
      <w:pPr>
        <w:rPr>
          <w:lang w:eastAsia="el-GR"/>
        </w:rPr>
      </w:pPr>
      <w:r w:rsidRPr="00AE6FA8">
        <w:rPr>
          <w:lang w:eastAsia="el-GR"/>
        </w:rPr>
        <w:t>Χρηματοδότηση της σύμβασης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lastRenderedPageBreak/>
        <w:t xml:space="preserve">[Το περιεχόμενο του άρθρου διαμορφώνεται ανάλογα με την πηγή  χρηματοδότησης (Πρβλ. παρ. 2 περ. ζ  του άρθρου 53 του ν.4412/16, όπως διαμορφώθηκε με το άρθρο 16 του ν. 4782/21)] </w:t>
      </w:r>
    </w:p>
    <w:p w:rsidR="00AE6FA8" w:rsidRPr="00AE6FA8" w:rsidRDefault="00AE6FA8" w:rsidP="00AE6FA8">
      <w:pPr>
        <w:rPr>
          <w:lang w:eastAsia="ar-SA"/>
        </w:rPr>
      </w:pPr>
      <w:r w:rsidRPr="00AE6FA8">
        <w:rPr>
          <w:lang w:eastAsia="ar-SA"/>
        </w:rPr>
        <w:t xml:space="preserve">[Για τους φορείς της Κεντρικής Διοίκησης, των οποίων οι δαπάνες βαρύνουν τον τακτικό προϋπολογισμό:] 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sidRPr="00AE6FA8">
        <w:rPr>
          <w:lang w:eastAsia="ar-SA"/>
        </w:rPr>
        <w:footnoteReference w:id="21"/>
      </w:r>
      <w:r w:rsidRPr="00AE6FA8">
        <w:rPr>
          <w:lang w:eastAsia="ar-SA"/>
        </w:rPr>
        <w:t xml:space="preserve"> </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AE6FA8" w:rsidRPr="00AE6FA8" w:rsidRDefault="00AE6FA8" w:rsidP="00AE6FA8">
      <w:pPr>
        <w:rPr>
          <w:lang w:eastAsia="el-GR"/>
        </w:rPr>
      </w:pPr>
      <w:r w:rsidRPr="00AE6FA8">
        <w:rPr>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AE6FA8" w:rsidRPr="00AE6FA8" w:rsidRDefault="00AE6FA8" w:rsidP="00AE6FA8">
      <w:pPr>
        <w:rPr>
          <w:lang w:eastAsia="el-GR"/>
        </w:rPr>
      </w:pPr>
      <w:r w:rsidRPr="00AE6FA8">
        <w:rPr>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AE6FA8" w:rsidRPr="00AE6FA8" w:rsidRDefault="00AE6FA8" w:rsidP="00AE6FA8">
      <w:pPr>
        <w:rPr>
          <w:lang w:eastAsia="ar-SA"/>
        </w:rPr>
      </w:pP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 xml:space="preserve">[Για τους φορείς των οποίων οι δαπάνες βαρύνουν τον προϋπολογισμό Δημοσίων Επενδύσεων:] </w:t>
      </w:r>
    </w:p>
    <w:p w:rsidR="00AE6FA8" w:rsidRPr="00AE6FA8" w:rsidRDefault="00AE6FA8" w:rsidP="00AE6FA8">
      <w:pPr>
        <w:rPr>
          <w:lang w:eastAsia="ar-SA"/>
        </w:rPr>
      </w:pPr>
      <w:r w:rsidRPr="00AE6FA8">
        <w:rPr>
          <w:lang w:eastAsia="ar-SA"/>
        </w:rPr>
        <w:t>Η παρούσα σύμβαση χρηματοδοτείται από Πιστώσεις του Προγράμματος Δημοσίων Επενδύσεων (Συλλογική Απόφαση</w:t>
      </w:r>
      <w:r w:rsidRPr="00AE6FA8">
        <w:rPr>
          <w:lang w:eastAsia="ar-SA"/>
        </w:rPr>
        <w:footnoteReference w:id="22"/>
      </w:r>
      <w:r w:rsidRPr="00AE6FA8">
        <w:rPr>
          <w:lang w:eastAsia="ar-SA"/>
        </w:rPr>
        <w:t>, Ενάριθμος Έργου</w:t>
      </w:r>
      <w:r w:rsidRPr="00AE6FA8">
        <w:rPr>
          <w:lang w:eastAsia="ar-SA"/>
        </w:rPr>
        <w:footnoteReference w:id="23"/>
      </w:r>
      <w:r w:rsidRPr="00AE6FA8">
        <w:rPr>
          <w:lang w:eastAsia="ar-SA"/>
        </w:rPr>
        <w:t xml:space="preserve"> ……………………). Η Συλλογική </w:t>
      </w:r>
      <w:r w:rsidRPr="00AE6FA8">
        <w:rPr>
          <w:lang w:eastAsia="ar-SA"/>
        </w:rPr>
        <w:lastRenderedPageBreak/>
        <w:t>Απόφαση που έχει εκδοθεί για την παρούσα διαδικασία και αποτελεί Ανάληψη Υποχρέωσης, έχει λάβει αρ. πρωτ.  …………………. (ΑΔΑΜ ……………., ΑΔΑ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 [Αν η σύμβαση είναι συγχρηματοδοτούμενη, αναφέρονται επιπλέον &amp; τα ακόλουθα:]</w:t>
      </w:r>
    </w:p>
    <w:p w:rsidR="00AE6FA8" w:rsidRPr="00AE6FA8" w:rsidRDefault="00AE6FA8" w:rsidP="00AE6FA8">
      <w:pPr>
        <w:rPr>
          <w:lang w:eastAsia="el-GR"/>
        </w:rPr>
      </w:pPr>
      <w:r w:rsidRPr="00AE6FA8">
        <w:rPr>
          <w:lang w:eastAsia="el-GR"/>
        </w:rPr>
        <w:t>Η σύμβαση περιλαμβάνεται στο υποέργο Νο ….. της Πράξης : «………………….» η οποία έχει ενταχθεί στο Επιχειρησιακό Πρόγραμμα «…………………………» με βάση την Απόφαση Ένταξης με αρ. πρωτ. ……… του ……………………… και έχει λάβει κωδικό MIS …………...  Η παρούσα σύμβαση χρηματοδοτείται από την Ευρωπαϊκή Ένωση (Ταμείο .....) και από εθνικούς πόρους μέσω του ΠΔΕ.</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3</w:t>
      </w:r>
    </w:p>
    <w:p w:rsidR="00AE6FA8" w:rsidRPr="00AE6FA8" w:rsidRDefault="00AE6FA8" w:rsidP="00AE6FA8">
      <w:pPr>
        <w:rPr>
          <w:lang w:eastAsia="el-GR"/>
        </w:rPr>
      </w:pPr>
      <w:r w:rsidRPr="00AE6FA8">
        <w:rPr>
          <w:lang w:eastAsia="el-GR"/>
        </w:rPr>
        <w:t>Διάρκεια σύμβασης –Χρόνος Παράδοσης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3.1. Δυνάμει του άρθρου 1.3 της διακήρυξης η διάρκεια της παρούσας σύμβασης ορίζεται από την υπογραφή της και μέχρι .............................</w:t>
      </w:r>
    </w:p>
    <w:p w:rsidR="00AE6FA8" w:rsidRPr="00AE6FA8" w:rsidRDefault="00AE6FA8" w:rsidP="00AE6FA8">
      <w:pPr>
        <w:rPr>
          <w:lang w:eastAsia="el-GR"/>
        </w:rPr>
      </w:pPr>
      <w:r w:rsidRPr="00AE6FA8">
        <w:rPr>
          <w:lang w:eastAsia="el-GR"/>
        </w:rPr>
        <w:t>[Ως διάρκεια σύμβασης προμήθειας, στην περίπτωση που αυτή δεν ορίζεται ρητά στη Διακήρυξη, νοείται ο χρόνος μέχρι και την οριστική παραλαβή του συνόλου των ποσοτήτων.]</w:t>
      </w:r>
    </w:p>
    <w:p w:rsidR="00AE6FA8" w:rsidRPr="00AE6FA8" w:rsidRDefault="00AE6FA8" w:rsidP="00AE6FA8">
      <w:pPr>
        <w:rPr>
          <w:lang w:eastAsia="el-GR"/>
        </w:rPr>
      </w:pPr>
    </w:p>
    <w:p w:rsidR="00AE6FA8" w:rsidRPr="00AE6FA8" w:rsidRDefault="00AE6FA8" w:rsidP="00AE6FA8">
      <w:r w:rsidRPr="00AE6FA8">
        <w:t xml:space="preserve">3.2. Ο συμβατικός χρόνος παράδοσης των υλικών καθορίζεται στο άρθρο 7 της παρούσας </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4</w:t>
      </w:r>
    </w:p>
    <w:p w:rsidR="00AE6FA8" w:rsidRPr="00AE6FA8" w:rsidRDefault="00AE6FA8" w:rsidP="00AE6FA8">
      <w:pPr>
        <w:rPr>
          <w:lang w:eastAsia="el-GR"/>
        </w:rPr>
      </w:pPr>
      <w:r w:rsidRPr="00AE6FA8">
        <w:rPr>
          <w:lang w:eastAsia="el-GR"/>
        </w:rPr>
        <w:t>Υποχρεώσεις Αναδόχου</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Ο Ανάδοχος δεσμεύεται έναντι  της Αναθέτουσας Αρχής ότι: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w:t>
      </w:r>
      <w:r w:rsidRPr="00AE6FA8">
        <w:rPr>
          <w:lang w:eastAsia="el-GR"/>
        </w:rPr>
        <w:lastRenderedPageBreak/>
        <w:t xml:space="preserve">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 [Εφόσον συντρέχει περίπτωση εφαρμογής, στο σημείο αυτό αναφέρονται: ]</w:t>
      </w:r>
    </w:p>
    <w:p w:rsidR="00AE6FA8" w:rsidRPr="00AE6FA8" w:rsidRDefault="00AE6FA8" w:rsidP="00AE6FA8">
      <w:r w:rsidRPr="00AE6FA8">
        <w:rPr>
          <w:lang w:eastAsia="el-GR"/>
        </w:rPr>
        <w:t xml:space="preserve">4.3. σύμφωνα με το άρθρο 4.3.2. της διακήρυξης, με δεδομένο ότι  η παρούσα </w:t>
      </w:r>
      <w:r w:rsidRPr="00AE6FA8">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AE6FA8" w:rsidRPr="00AE6FA8" w:rsidRDefault="00AE6FA8" w:rsidP="00AE6FA8">
      <w:r w:rsidRPr="00AE6FA8">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5" w:anchor="art105_4" w:history="1">
        <w:r w:rsidRPr="00AE6FA8">
          <w:t>παραγράφου 4 του άρθρου 105</w:t>
        </w:r>
      </w:hyperlink>
      <w:r w:rsidRPr="00AE6FA8">
        <w:t xml:space="preserve"> του ν. 4412/2016.</w:t>
      </w:r>
    </w:p>
    <w:p w:rsidR="00AE6FA8" w:rsidRPr="00AE6FA8" w:rsidRDefault="00AE6FA8" w:rsidP="00AE6FA8">
      <w:r w:rsidRPr="00AE6FA8">
        <w:t>Ο αριθμός ΕΜΠΑ του υπόχρεου παραγωγού……είναι ο …….</w:t>
      </w:r>
      <w:r w:rsidRPr="00AE6FA8">
        <w:footnoteReference w:id="24"/>
      </w:r>
    </w:p>
    <w:p w:rsidR="00AE6FA8" w:rsidRPr="00AE6FA8" w:rsidRDefault="00AE6FA8" w:rsidP="00AE6FA8"/>
    <w:p w:rsidR="00AE6FA8" w:rsidRPr="00AE6FA8" w:rsidRDefault="00AE6FA8" w:rsidP="00AE6FA8">
      <w:r w:rsidRPr="00AE6FA8">
        <w:t>4.4.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4.5.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5</w:t>
      </w:r>
    </w:p>
    <w:p w:rsidR="00AE6FA8" w:rsidRPr="00AE6FA8" w:rsidRDefault="00AE6FA8" w:rsidP="00AE6FA8">
      <w:pPr>
        <w:rPr>
          <w:lang w:eastAsia="el-GR"/>
        </w:rPr>
      </w:pPr>
      <w:r w:rsidRPr="00AE6FA8">
        <w:rPr>
          <w:lang w:eastAsia="el-GR"/>
        </w:rPr>
        <w:t>Αμοιβή – Τρόπος πληρωμής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lastRenderedPageBreak/>
        <w:t>5.1. Το συνολικό συμβατικό τίμημα ανέρχεται σε …., πλέον ΦΠΑ…..%</w:t>
      </w:r>
    </w:p>
    <w:p w:rsidR="00AE6FA8" w:rsidRPr="00AE6FA8" w:rsidRDefault="00AE6FA8" w:rsidP="00AE6FA8">
      <w:pPr>
        <w:rPr>
          <w:lang w:eastAsia="el-GR"/>
        </w:rPr>
      </w:pPr>
      <w:r w:rsidRPr="00AE6FA8">
        <w:rPr>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5.2. Η πληρωμή του Αναδόχου θα πραγματοποιηθεί σύμφωνα με το άρθρο 5.1.1 της διακήρυξης και συγκεκριμένα: [στο σημείο αυτό αναφέρονται οι ειδικοί όροι πληρωμής, ιδίως σε περίπτωση επιλογής εκ μέρους του αναδόχου εναλλακτικού τρόπου πληρωμής]</w:t>
      </w:r>
    </w:p>
    <w:p w:rsidR="00AE6FA8" w:rsidRPr="00AE6FA8" w:rsidRDefault="00AE6FA8" w:rsidP="00AE6FA8">
      <w:pPr>
        <w:rPr>
          <w:lang w:eastAsia="el-GR"/>
        </w:rPr>
      </w:pPr>
      <w:r w:rsidRPr="00AE6FA8">
        <w:rPr>
          <w:lang w:eastAsia="el-GR"/>
        </w:rPr>
        <w:t>…………………..</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AE6FA8">
        <w:rPr>
          <w:lang w:eastAsia="el-GR"/>
        </w:rPr>
        <w:footnoteReference w:id="25"/>
      </w:r>
      <w:r w:rsidRPr="00AE6FA8">
        <w:rPr>
          <w:lang w:eastAsia="el-GR"/>
        </w:rPr>
        <w:t xml:space="preserve">.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5.4. Toν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5.6. [Η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AE6FA8" w:rsidRPr="00AE6FA8" w:rsidRDefault="00AE6FA8" w:rsidP="00AE6FA8">
      <w:pPr>
        <w:rPr>
          <w:lang w:eastAsia="el-GR"/>
        </w:rPr>
      </w:pPr>
      <w:r w:rsidRPr="00AE6FA8">
        <w:rPr>
          <w:lang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w:t>
      </w:r>
      <w:r w:rsidRPr="00AE6FA8">
        <w:rPr>
          <w:lang w:eastAsia="el-GR"/>
        </w:rPr>
        <w:lastRenderedPageBreak/>
        <w:t>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AE6FA8">
        <w:rPr>
          <w:lang w:eastAsia="el-GR"/>
        </w:rPr>
        <w:footnoteReference w:id="26"/>
      </w:r>
      <w:r w:rsidRPr="00AE6FA8">
        <w:rPr>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6</w:t>
      </w:r>
    </w:p>
    <w:p w:rsidR="00AE6FA8" w:rsidRPr="00AE6FA8" w:rsidRDefault="00AE6FA8" w:rsidP="00AE6FA8">
      <w:pPr>
        <w:rPr>
          <w:lang w:eastAsia="el-GR"/>
        </w:rPr>
      </w:pPr>
      <w:r w:rsidRPr="00AE6FA8">
        <w:rPr>
          <w:lang w:eastAsia="el-GR"/>
        </w:rPr>
        <w:t>Αναπροσαρμογή τιμής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sidRPr="00AE6FA8">
        <w:rPr>
          <w:lang w:eastAsia="el-GR"/>
        </w:rPr>
        <w:footnoteReference w:id="27"/>
      </w:r>
      <w:r w:rsidRPr="00AE6FA8">
        <w:rPr>
          <w:lang w:eastAsia="el-GR"/>
        </w:rPr>
        <w:t xml:space="preserve"> </w:t>
      </w:r>
    </w:p>
    <w:p w:rsidR="00AE6FA8" w:rsidRPr="00AE6FA8" w:rsidRDefault="00AE6FA8" w:rsidP="00AE6FA8">
      <w:pPr>
        <w:rPr>
          <w:lang w:eastAsia="el-GR"/>
        </w:rPr>
      </w:pPr>
    </w:p>
    <w:p w:rsidR="00AE6FA8" w:rsidRPr="00AE6FA8" w:rsidRDefault="00AE6FA8" w:rsidP="00AE6FA8">
      <w:pPr>
        <w:rPr>
          <w:lang w:eastAsia="ar-SA"/>
        </w:rPr>
      </w:pPr>
      <w:r w:rsidRPr="00AE6FA8">
        <w:rPr>
          <w:lang w:eastAsia="el-GR"/>
        </w:rPr>
        <w:t>Ειδικότερα: …..</w:t>
      </w:r>
    </w:p>
    <w:p w:rsidR="00AE6FA8" w:rsidRPr="00AE6FA8" w:rsidRDefault="00AE6FA8" w:rsidP="00AE6FA8">
      <w:pPr>
        <w:rPr>
          <w:lang w:eastAsia="ar-SA"/>
        </w:rPr>
      </w:pPr>
      <w:r w:rsidRPr="00AE6FA8">
        <w:rPr>
          <w:lang w:eastAsia="ar-SA"/>
        </w:rPr>
        <w:t>[διαμορφώνεται, αναλόγως, από την Αναθέτουσα Αρχή]</w:t>
      </w:r>
    </w:p>
    <w:p w:rsidR="00AE6FA8" w:rsidRPr="00AE6FA8" w:rsidRDefault="00AE6FA8" w:rsidP="00AE6FA8">
      <w:pPr>
        <w:rPr>
          <w:lang w:eastAsia="ar-SA"/>
        </w:rPr>
      </w:pPr>
      <w:r w:rsidRPr="00AE6FA8">
        <w:rPr>
          <w:lang w:eastAsia="ar-SA"/>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AE6FA8" w:rsidRPr="00AE6FA8" w:rsidRDefault="00AE6FA8" w:rsidP="00AE6FA8">
      <w:pPr>
        <w:rPr>
          <w:lang w:eastAsia="ar-SA"/>
        </w:rPr>
      </w:pPr>
      <w:r w:rsidRPr="00AE6FA8">
        <w:rPr>
          <w:lang w:eastAsia="ar-SA"/>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lastRenderedPageBreak/>
        <w:t>Άρθρο 7</w:t>
      </w:r>
    </w:p>
    <w:p w:rsidR="00AE6FA8" w:rsidRPr="00AE6FA8" w:rsidRDefault="00AE6FA8" w:rsidP="00AE6FA8">
      <w:pPr>
        <w:rPr>
          <w:lang w:eastAsia="el-GR"/>
        </w:rPr>
      </w:pPr>
      <w:r w:rsidRPr="00AE6FA8">
        <w:rPr>
          <w:lang w:eastAsia="el-GR"/>
        </w:rPr>
        <w:t xml:space="preserve">Χρόνος Παράδοσης Υλικών-Παραλαβή υλικών - </w:t>
      </w:r>
      <w:r w:rsidRPr="00AE6FA8">
        <w:rPr>
          <w:lang w:eastAsia="el-GR"/>
        </w:rPr>
        <w:br/>
        <w:t xml:space="preserve">Χρόνος και τρόπος παραλαβής υλικών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7.1 Ο Ανάδοχος υποχρεούται να παραδώσει τα υλικά στον χρόνο, τον τόπο και με τον  τρόπο   που καθορίζονται στα άρθρα 6.1. και 6.2.  της Διακήρυξης. ....</w:t>
      </w:r>
      <w:r w:rsidRPr="00AE6FA8">
        <w:rPr>
          <w:lang w:eastAsia="el-GR"/>
        </w:rPr>
        <w:footnoteReference w:id="28"/>
      </w:r>
      <w:r w:rsidRPr="00AE6FA8">
        <w:rPr>
          <w:lang w:eastAsia="el-GR"/>
        </w:rPr>
        <w:t xml:space="preserve"> </w:t>
      </w:r>
    </w:p>
    <w:p w:rsidR="00AE6FA8" w:rsidRPr="00AE6FA8" w:rsidRDefault="00AE6FA8" w:rsidP="00AE6FA8">
      <w:pPr>
        <w:rPr>
          <w:lang w:eastAsia="el-GR"/>
        </w:rPr>
      </w:pPr>
      <w:r w:rsidRPr="00AE6FA8">
        <w:rPr>
          <w:lang w:eastAsia="el-GR"/>
        </w:rPr>
        <w:t>……. [άλλως, σε περίπτωση που δεν είναι γνωστός ο χρόνος παράδοσης: Ο χρόνος παράδοσης ορίζεται σε …(..) εργάσιμες ημέρες από τη διαβίβαση σχετικής έγγραφης παραγγελίας από το αρμόδιο τμήμα της Αναθέτουσας Αρχής]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7.3. Η παραλαβή των υλικών και η έκδοση των σχετικών πρωτοκόλλων παραλαβής πραγματοποιείται μέσα στους κατωτέρω καθοριζόμενους χρόνους: </w:t>
      </w:r>
    </w:p>
    <w:p w:rsidR="00AE6FA8" w:rsidRPr="00AE6FA8" w:rsidRDefault="00AE6FA8" w:rsidP="00AE6FA8">
      <w:pPr>
        <w:rPr>
          <w:lang w:eastAsia="el-GR"/>
        </w:rPr>
      </w:pPr>
      <w:r w:rsidRPr="00AE6FA8">
        <w:rPr>
          <w:lang w:eastAsia="el-GR"/>
        </w:rPr>
        <w:t>….</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w:t>
      </w:r>
      <w:r w:rsidRPr="00AE6FA8">
        <w:rPr>
          <w:lang w:eastAsia="el-GR"/>
        </w:rPr>
        <w:lastRenderedPageBreak/>
        <w:t xml:space="preserve">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7.4. [Σε περίπτωση διαιρετών αγαθών τα οποία παρέχονται τμηματικά αναφέρεται ο τρόπος σταδιακής αποδέσμευσης των εγγυητικών επιστολών καλής εκτέλεσης και προκαταβολής, όπου υπάρχει]</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8</w:t>
      </w:r>
    </w:p>
    <w:p w:rsidR="00AE6FA8" w:rsidRPr="00AE6FA8" w:rsidRDefault="00AE6FA8" w:rsidP="00AE6FA8">
      <w:pPr>
        <w:rPr>
          <w:lang w:eastAsia="el-GR"/>
        </w:rPr>
      </w:pPr>
      <w:r w:rsidRPr="00AE6FA8">
        <w:rPr>
          <w:lang w:eastAsia="el-GR"/>
        </w:rPr>
        <w:t>Ειδικοί όροι ναύλωσης –ασφάλισης -ανακοίνωσης φόρτωσης και ποιοτικού ελέγχου στο εξωτερικό</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w:t>
      </w:r>
      <w:r w:rsidRPr="00AE6FA8">
        <w:rPr>
          <w:lang w:eastAsia="el-GR"/>
        </w:rPr>
        <w:footnoteReference w:id="29"/>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9</w:t>
      </w:r>
    </w:p>
    <w:p w:rsidR="00AE6FA8" w:rsidRPr="00AE6FA8" w:rsidRDefault="00AE6FA8" w:rsidP="00AE6FA8">
      <w:pPr>
        <w:rPr>
          <w:lang w:eastAsia="el-GR"/>
        </w:rPr>
      </w:pPr>
      <w:r w:rsidRPr="00AE6FA8">
        <w:rPr>
          <w:lang w:eastAsia="el-GR"/>
        </w:rPr>
        <w:t>Δείγματα –Δειγματοληψία –Εργαστηριακές εξετάσεις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w:t>
      </w:r>
      <w:r w:rsidRPr="00AE6FA8">
        <w:rPr>
          <w:lang w:eastAsia="el-GR"/>
        </w:rPr>
        <w:footnoteReference w:id="30"/>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10</w:t>
      </w:r>
    </w:p>
    <w:p w:rsidR="00AE6FA8" w:rsidRPr="00AE6FA8" w:rsidRDefault="00AE6FA8" w:rsidP="00AE6FA8">
      <w:pPr>
        <w:rPr>
          <w:lang w:eastAsia="el-GR"/>
        </w:rPr>
      </w:pPr>
      <w:r w:rsidRPr="00AE6FA8">
        <w:rPr>
          <w:lang w:eastAsia="el-GR"/>
        </w:rPr>
        <w:t>Απόρριψη συμβατικών υλικών –Αντικατάσταση</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AE6FA8" w:rsidRPr="00AE6FA8" w:rsidRDefault="00AE6FA8" w:rsidP="00AE6FA8">
      <w:pPr>
        <w:rPr>
          <w:lang w:eastAsia="el-GR"/>
        </w:rPr>
      </w:pPr>
      <w:r w:rsidRPr="00AE6FA8">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AE6FA8" w:rsidRPr="00AE6FA8" w:rsidRDefault="00AE6FA8" w:rsidP="00AE6FA8">
      <w:pPr>
        <w:rPr>
          <w:lang w:eastAsia="el-GR"/>
        </w:rPr>
      </w:pPr>
      <w:r w:rsidRPr="00AE6FA8">
        <w:rPr>
          <w:lang w:eastAsia="el-GR"/>
        </w:rPr>
        <w:t>10.3. Η επιστροφή των υλικών που απορρίφθηκαν γίνεται σύμφωνα με τα προβλεπόμενα στις παρ. 2 και 3 του άρθρου 213 του ν. 4412/2016.</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11</w:t>
      </w:r>
    </w:p>
    <w:p w:rsidR="00AE6FA8" w:rsidRPr="00AE6FA8" w:rsidRDefault="00AE6FA8" w:rsidP="00AE6FA8">
      <w:pPr>
        <w:rPr>
          <w:lang w:eastAsia="el-GR"/>
        </w:rPr>
      </w:pPr>
      <w:r w:rsidRPr="00AE6FA8">
        <w:rPr>
          <w:lang w:eastAsia="el-GR"/>
        </w:rPr>
        <w:t>Εγγυημένη λειτουργία προμήθειας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w:t>
      </w:r>
      <w:r w:rsidRPr="00AE6FA8">
        <w:rPr>
          <w:lang w:eastAsia="el-GR"/>
        </w:rPr>
        <w:footnoteReference w:id="31"/>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6.6. της Διακήρυξης. </w:t>
      </w:r>
    </w:p>
    <w:p w:rsidR="00AE6FA8" w:rsidRPr="00AE6FA8" w:rsidRDefault="00AE6FA8" w:rsidP="00AE6FA8">
      <w:pPr>
        <w:rPr>
          <w:lang w:eastAsia="el-GR"/>
        </w:rPr>
      </w:pPr>
      <w:r w:rsidRPr="00AE6FA8">
        <w:rPr>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AE6FA8" w:rsidRPr="00AE6FA8" w:rsidRDefault="00AE6FA8" w:rsidP="00AE6FA8">
      <w:pPr>
        <w:rPr>
          <w:lang w:eastAsia="el-GR"/>
        </w:rPr>
      </w:pPr>
      <w:r w:rsidRPr="00AE6FA8">
        <w:rPr>
          <w:lang w:eastAsia="el-GR"/>
        </w:rPr>
        <w:t xml:space="preserve">[Εφόσον προβλέπεται και η κατάθεση εγγύησης καλής λειτουργίας καθορίζεται και ο χρόνος κατάθεσής της, πχ με την επιστροφή της εγγύησης καλής εκτέλεσης] </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12</w:t>
      </w:r>
    </w:p>
    <w:p w:rsidR="00AE6FA8" w:rsidRPr="00AE6FA8" w:rsidRDefault="00AE6FA8" w:rsidP="00AE6FA8">
      <w:pPr>
        <w:rPr>
          <w:lang w:eastAsia="el-GR"/>
        </w:rPr>
      </w:pPr>
      <w:r w:rsidRPr="00AE6FA8">
        <w:rPr>
          <w:lang w:eastAsia="el-GR"/>
        </w:rPr>
        <w:t>Υπεργολαβία</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Δεν επιτρέπεται η ανάθεση της εκτέλεσης της σύμβασης σε υπεργολάβο/ους, των πιο κάτω τμημάτων της σύμβασης/των πιο κάτω υπηρεσιών-καθηκόντων ......</w:t>
      </w:r>
      <w:r w:rsidRPr="00AE6FA8">
        <w:rPr>
          <w:lang w:eastAsia="el-GR"/>
        </w:rPr>
        <w:footnoteReference w:id="32"/>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AE6FA8">
        <w:rPr>
          <w:lang w:eastAsia="el-GR"/>
        </w:rPr>
        <w:footnoteReference w:id="33"/>
      </w:r>
      <w:r w:rsidRPr="00AE6FA8">
        <w:rPr>
          <w:lang w:eastAsia="el-GR"/>
        </w:rPr>
        <w:t xml:space="preserve">.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12.3. </w:t>
      </w:r>
      <w:r w:rsidRPr="00AE6FA8">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[εφόσον η Αναθέτουσα Αρχή συμπεριλάβει τέτοια ρήτρα στα έγγραφα της σύμβασης]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12.4.............................................................. </w:t>
      </w:r>
      <w:r w:rsidRPr="00AE6FA8">
        <w:rPr>
          <w:lang w:eastAsia="el-GR"/>
        </w:rPr>
        <w:footnoteReference w:id="34"/>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13</w:t>
      </w:r>
    </w:p>
    <w:p w:rsidR="00AE6FA8" w:rsidRPr="00AE6FA8" w:rsidRDefault="00AE6FA8" w:rsidP="00AE6FA8">
      <w:pPr>
        <w:rPr>
          <w:lang w:eastAsia="el-GR"/>
        </w:rPr>
      </w:pPr>
      <w:r w:rsidRPr="00AE6FA8">
        <w:rPr>
          <w:lang w:eastAsia="el-GR"/>
        </w:rPr>
        <w:t>Κήρυξη οικονομικού φορέα εκπτώτου –Κυρώσεις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w:t>
      </w:r>
      <w:r w:rsidRPr="00AE6FA8">
        <w:rPr>
          <w:lang w:eastAsia="el-GR"/>
        </w:rPr>
        <w:lastRenderedPageBreak/>
        <w:t>σύμφωνα με τη Διακήρυξη και το άρθρο 206 του ν.4412/16, επιβάλλεται πρόστιμο/τόκος και εισπράττεται σύμφωνα με το άρθρο 5.2.2. της Διακήρυξης.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AE6FA8" w:rsidRPr="00AE6FA8" w:rsidRDefault="00AE6FA8" w:rsidP="00AE6FA8">
      <w:pPr>
        <w:rPr>
          <w:lang w:eastAsia="el-GR"/>
        </w:rPr>
      </w:pPr>
      <w:r w:rsidRPr="00AE6FA8">
        <w:rPr>
          <w:lang w:eastAsia="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AE6FA8" w:rsidRPr="00AE6FA8" w:rsidRDefault="00AE6FA8" w:rsidP="00AE6FA8">
      <w:pPr>
        <w:rPr>
          <w:lang w:eastAsia="el-GR"/>
        </w:rPr>
      </w:pPr>
      <w:r w:rsidRPr="00AE6FA8">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AE6FA8" w:rsidRPr="00AE6FA8" w:rsidRDefault="00AE6FA8" w:rsidP="00AE6FA8">
      <w:pPr>
        <w:rPr>
          <w:lang w:eastAsia="el-GR"/>
        </w:rPr>
      </w:pPr>
      <w:r w:rsidRPr="00AE6FA8">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AE6FA8" w:rsidRPr="00AE6FA8" w:rsidRDefault="00AE6FA8" w:rsidP="00AE6FA8">
      <w:pPr>
        <w:rPr>
          <w:lang w:eastAsia="el-GR"/>
        </w:rPr>
      </w:pPr>
      <w:r w:rsidRPr="00AE6FA8">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[προσδιορίζεται από την Αναθέτουσα Αρχή σύμφωνα με την περ. γ της παρ. 5.2.1 της Διακήρυξης από 1,01 έως και 1,05. Αν δεν προσδιορίζεται στη Διακήρυξη, λαμβάνει την τιμή 1,01.]</w:t>
      </w:r>
    </w:p>
    <w:p w:rsidR="00AE6FA8" w:rsidRPr="00AE6FA8" w:rsidRDefault="00AE6FA8" w:rsidP="00AE6FA8">
      <w:pPr>
        <w:rPr>
          <w:lang w:eastAsia="el-GR"/>
        </w:rPr>
      </w:pPr>
      <w:r w:rsidRPr="00AE6FA8">
        <w:rPr>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14</w:t>
      </w:r>
    </w:p>
    <w:p w:rsidR="00AE6FA8" w:rsidRPr="00AE6FA8" w:rsidRDefault="00AE6FA8" w:rsidP="00AE6FA8">
      <w:pPr>
        <w:rPr>
          <w:lang w:eastAsia="el-GR"/>
        </w:rPr>
      </w:pPr>
      <w:r w:rsidRPr="00AE6FA8">
        <w:rPr>
          <w:lang w:eastAsia="el-GR"/>
        </w:rPr>
        <w:t>Τροποποίηση σύμβασης κατά τη διάρκειά της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[συμπληρώνονται τα σχετικά άρθρα ανά περίπτωση]</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Ειδικότερα …..[στο σημείο αυτό περιλαμβάνονται οι σαφείς ρήτρες τροποποίησης της σύμβασης που περιλαμβάνονται στη Διακήρυξη ή άλλο περιγραφικό έγγραφο, όπως η ρήτρα επικαιροποίησης τεχνικών προδιαγραφών του άρθρου 6.8 της Διακήρυξης]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15</w:t>
      </w:r>
    </w:p>
    <w:p w:rsidR="00AE6FA8" w:rsidRPr="00AE6FA8" w:rsidRDefault="00AE6FA8" w:rsidP="00AE6FA8">
      <w:pPr>
        <w:rPr>
          <w:lang w:eastAsia="el-GR"/>
        </w:rPr>
      </w:pPr>
      <w:r w:rsidRPr="00AE6FA8">
        <w:rPr>
          <w:lang w:eastAsia="el-GR"/>
        </w:rPr>
        <w:t>Ανωτέρα Βία</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AE6FA8" w:rsidRPr="00AE6FA8" w:rsidRDefault="00AE6FA8" w:rsidP="00AE6FA8">
      <w:pPr>
        <w:rPr>
          <w:lang w:eastAsia="el-GR"/>
        </w:rPr>
      </w:pPr>
      <w:r w:rsidRPr="00AE6FA8">
        <w:rPr>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AE6FA8" w:rsidRPr="00AE6FA8" w:rsidRDefault="00AE6FA8" w:rsidP="00AE6FA8">
      <w:pPr>
        <w:rPr>
          <w:lang w:eastAsia="el-GR"/>
        </w:rPr>
      </w:pPr>
      <w:r w:rsidRPr="00AE6FA8">
        <w:rPr>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16</w:t>
      </w:r>
    </w:p>
    <w:p w:rsidR="00AE6FA8" w:rsidRPr="00AE6FA8" w:rsidRDefault="00AE6FA8" w:rsidP="00AE6FA8">
      <w:pPr>
        <w:rPr>
          <w:lang w:eastAsia="el-GR"/>
        </w:rPr>
      </w:pPr>
      <w:r w:rsidRPr="00AE6FA8">
        <w:rPr>
          <w:lang w:eastAsia="el-GR"/>
        </w:rPr>
        <w:t>Ολοκλήρωση συμβατικού αντικειμένου</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17</w:t>
      </w:r>
    </w:p>
    <w:p w:rsidR="00AE6FA8" w:rsidRPr="00AE6FA8" w:rsidRDefault="00AE6FA8" w:rsidP="00AE6FA8">
      <w:pPr>
        <w:rPr>
          <w:lang w:eastAsia="el-GR"/>
        </w:rPr>
      </w:pPr>
      <w:r w:rsidRPr="00AE6FA8">
        <w:rPr>
          <w:lang w:eastAsia="el-GR"/>
        </w:rPr>
        <w:lastRenderedPageBreak/>
        <w:t>Δικαίωμα μονομερούς λύσης της σύμβασης</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18</w:t>
      </w:r>
    </w:p>
    <w:p w:rsidR="00AE6FA8" w:rsidRPr="00AE6FA8" w:rsidRDefault="00AE6FA8" w:rsidP="00AE6FA8">
      <w:pPr>
        <w:rPr>
          <w:lang w:eastAsia="el-GR"/>
        </w:rPr>
      </w:pPr>
      <w:r w:rsidRPr="00AE6FA8">
        <w:rPr>
          <w:lang w:eastAsia="el-GR"/>
        </w:rPr>
        <w:t>Εφαρμοστέο Δίκαιο – Επίλυση Διαφορών</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19</w:t>
      </w:r>
    </w:p>
    <w:p w:rsidR="00AE6FA8" w:rsidRPr="00AE6FA8" w:rsidRDefault="00AE6FA8" w:rsidP="00AE6FA8">
      <w:pPr>
        <w:rPr>
          <w:lang w:eastAsia="el-GR"/>
        </w:rPr>
      </w:pPr>
      <w:r w:rsidRPr="00AE6FA8">
        <w:rPr>
          <w:lang w:eastAsia="el-GR"/>
        </w:rPr>
        <w:t>Συμμόρφωση με τον Κανονισμό ΕΕ/2016/2019 και τον ν. 4624/2019 (Α 137)</w:t>
      </w:r>
      <w:r w:rsidRPr="00AE6FA8">
        <w:rPr>
          <w:lang w:eastAsia="el-GR"/>
        </w:rPr>
        <w:footnoteReference w:id="35"/>
      </w:r>
      <w:r w:rsidRPr="00AE6FA8">
        <w:rPr>
          <w:lang w:eastAsia="el-GR"/>
        </w:rPr>
        <w:t xml:space="preserve">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AE6FA8" w:rsidRPr="00AE6FA8" w:rsidRDefault="00AE6FA8" w:rsidP="00AE6FA8">
      <w:pPr>
        <w:rPr>
          <w:lang w:eastAsia="el-GR"/>
        </w:rPr>
      </w:pPr>
      <w:r w:rsidRPr="00AE6FA8">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w:t>
      </w:r>
      <w:r w:rsidRPr="00AE6FA8">
        <w:rPr>
          <w:lang w:eastAsia="el-GR"/>
        </w:rPr>
        <w:lastRenderedPageBreak/>
        <w:t>(Γενικός Κανονισμός Προστασίας Δεδομένων / General Data Protection Regulation – GDPR) και του ν. 4624/2019. Ειδικότερα:</w:t>
      </w:r>
    </w:p>
    <w:p w:rsidR="00AE6FA8" w:rsidRPr="00AE6FA8" w:rsidRDefault="00AE6FA8" w:rsidP="00AE6FA8">
      <w:pPr>
        <w:rPr>
          <w:lang w:eastAsia="el-GR"/>
        </w:rPr>
      </w:pPr>
      <w:r w:rsidRPr="00AE6FA8">
        <w:rPr>
          <w:lang w:eastAsia="el-GR"/>
        </w:rPr>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AE6FA8" w:rsidRPr="00AE6FA8" w:rsidRDefault="00AE6FA8" w:rsidP="00AE6FA8">
      <w:pPr>
        <w:rPr>
          <w:lang w:eastAsia="el-GR"/>
        </w:rPr>
      </w:pPr>
      <w:r w:rsidRPr="00AE6FA8">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AE6FA8" w:rsidRPr="00AE6FA8" w:rsidRDefault="00AE6FA8" w:rsidP="00AE6FA8">
      <w:pPr>
        <w:rPr>
          <w:lang w:eastAsia="el-GR"/>
        </w:rPr>
      </w:pPr>
      <w:r w:rsidRPr="00AE6FA8">
        <w:rPr>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AE6FA8">
        <w:t xml:space="preserve"> </w:t>
      </w:r>
      <w:r w:rsidRPr="00AE6FA8">
        <w:rPr>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AE6FA8" w:rsidRPr="00AE6FA8" w:rsidRDefault="00AE6FA8" w:rsidP="00AE6FA8">
      <w:pPr>
        <w:rPr>
          <w:lang w:eastAsia="el-GR"/>
        </w:rPr>
      </w:pPr>
      <w:r w:rsidRPr="00AE6FA8">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AE6FA8" w:rsidRPr="00AE6FA8" w:rsidRDefault="00AE6FA8" w:rsidP="00AE6FA8">
      <w:pPr>
        <w:rPr>
          <w:lang w:eastAsia="el-GR"/>
        </w:rPr>
      </w:pPr>
      <w:r w:rsidRPr="00AE6FA8">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AE6FA8" w:rsidRPr="00AE6FA8" w:rsidRDefault="00AE6FA8" w:rsidP="00AE6FA8">
      <w:pPr>
        <w:rPr>
          <w:lang w:eastAsia="el-GR"/>
        </w:rPr>
      </w:pPr>
      <w:r w:rsidRPr="00AE6FA8">
        <w:rPr>
          <w:lang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AE6FA8">
        <w:t xml:space="preserve"> </w:t>
      </w:r>
      <w:r w:rsidRPr="00AE6FA8">
        <w:rPr>
          <w:lang w:eastAsia="el-GR"/>
        </w:rPr>
        <w:t>ή και εναντίωσης υπό συγκεκριμένες προϋποθέσεις, στην επεξεργασία δεδομένων προσωπικού χαρακτήρα.</w:t>
      </w:r>
    </w:p>
    <w:p w:rsidR="00AE6FA8" w:rsidRPr="00AE6FA8" w:rsidRDefault="00AE6FA8" w:rsidP="00AE6FA8">
      <w:pPr>
        <w:rPr>
          <w:lang w:eastAsia="el-GR"/>
        </w:rPr>
      </w:pPr>
      <w:r w:rsidRPr="00AE6FA8">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AE6FA8" w:rsidRPr="00AE6FA8" w:rsidRDefault="00AE6FA8" w:rsidP="00AE6FA8">
      <w:pPr>
        <w:rPr>
          <w:lang w:eastAsia="el-GR"/>
        </w:rPr>
      </w:pPr>
      <w:r w:rsidRPr="00AE6FA8">
        <w:rPr>
          <w:lang w:eastAsia="el-GR"/>
        </w:rPr>
        <w:t xml:space="preserve">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w:t>
      </w:r>
      <w:r w:rsidRPr="00AE6FA8">
        <w:rPr>
          <w:lang w:eastAsia="el-GR"/>
        </w:rPr>
        <w:lastRenderedPageBreak/>
        <w:t>διαβιβάζονται τα δεδομένα και εφόσον πληρούνται οι προϋποθέσεις που επιτρέπουν την επεξεργασία, σύμφωνα με το άρθρο 24 του ίδιου νόμου.</w:t>
      </w:r>
    </w:p>
    <w:p w:rsidR="00AE6FA8" w:rsidRPr="00AE6FA8" w:rsidRDefault="00AE6FA8" w:rsidP="00AE6FA8">
      <w:pPr>
        <w:rPr>
          <w:lang w:eastAsia="el-GR"/>
        </w:rPr>
      </w:pPr>
      <w:r w:rsidRPr="00AE6FA8">
        <w:rPr>
          <w:lang w:eastAsia="el-GR"/>
        </w:rPr>
        <w:t>Τα στοιχεία επικοινωνίας με τον υπεύθυνο για την προστασία των προσωπικών δεδομένων της Αναθέτουσας Αρχής είναι τα ακόλουθα (email …………………. /τηλ………………..).</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B.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AE6FA8" w:rsidRPr="00AE6FA8" w:rsidRDefault="00AE6FA8" w:rsidP="00AE6FA8">
      <w:pPr>
        <w:rPr>
          <w:lang w:eastAsia="el-GR"/>
        </w:rPr>
      </w:pPr>
      <w:r w:rsidRPr="00AE6FA8">
        <w:rPr>
          <w:lang w:eastAsia="el-GR"/>
        </w:rPr>
        <w:t>ο Ανάδοχος (εκτελών την επεξεργασία)</w:t>
      </w:r>
    </w:p>
    <w:p w:rsidR="00AE6FA8" w:rsidRPr="00AE6FA8" w:rsidRDefault="00AE6FA8" w:rsidP="00AE6FA8">
      <w:pPr>
        <w:rPr>
          <w:lang w:eastAsia="el-GR"/>
        </w:rPr>
      </w:pPr>
      <w:r w:rsidRPr="00AE6FA8">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AE6FA8" w:rsidRPr="00AE6FA8" w:rsidRDefault="00AE6FA8" w:rsidP="00AE6FA8">
      <w:pPr>
        <w:rPr>
          <w:lang w:eastAsia="el-GR"/>
        </w:rPr>
      </w:pPr>
      <w:r w:rsidRPr="00AE6FA8">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AE6FA8" w:rsidRPr="00AE6FA8" w:rsidRDefault="00AE6FA8" w:rsidP="00AE6FA8">
      <w:pPr>
        <w:rPr>
          <w:lang w:eastAsia="el-GR"/>
        </w:rPr>
      </w:pPr>
      <w:r w:rsidRPr="00AE6FA8">
        <w:rPr>
          <w:lang w:eastAsia="el-GR"/>
        </w:rPr>
        <w:t xml:space="preserve">γ) λαμβάνει όλα τα απαιτούμενα μέτρα δυνάμει του άρθρου 32  του ΓΚΠΔ, </w:t>
      </w:r>
    </w:p>
    <w:p w:rsidR="00AE6FA8" w:rsidRPr="00AE6FA8" w:rsidRDefault="00AE6FA8" w:rsidP="00AE6FA8">
      <w:pPr>
        <w:rPr>
          <w:lang w:eastAsia="el-GR"/>
        </w:rPr>
      </w:pPr>
      <w:r w:rsidRPr="00AE6FA8">
        <w:rPr>
          <w:lang w:eastAsia="el-GR"/>
        </w:rPr>
        <w:t xml:space="preserve">δ) τηρεί τους όρους που αναφέρονται στις παραγράφους 2 και 4 για την πρόσληψη άλλου εκτελούντος την επεξεργασία, </w:t>
      </w:r>
    </w:p>
    <w:p w:rsidR="00AE6FA8" w:rsidRPr="00AE6FA8" w:rsidRDefault="00AE6FA8" w:rsidP="00AE6FA8">
      <w:pPr>
        <w:rPr>
          <w:lang w:eastAsia="el-GR"/>
        </w:rPr>
      </w:pPr>
      <w:r w:rsidRPr="00AE6FA8">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AE6FA8" w:rsidRPr="00AE6FA8" w:rsidRDefault="00AE6FA8" w:rsidP="00AE6FA8">
      <w:pPr>
        <w:rPr>
          <w:lang w:eastAsia="el-GR"/>
        </w:rPr>
      </w:pPr>
      <w:r w:rsidRPr="00AE6FA8">
        <w:rPr>
          <w:lang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AE6FA8" w:rsidRPr="00AE6FA8" w:rsidRDefault="00AE6FA8" w:rsidP="00AE6FA8">
      <w:pPr>
        <w:rPr>
          <w:lang w:eastAsia="el-GR"/>
        </w:rPr>
      </w:pPr>
      <w:r w:rsidRPr="00AE6FA8">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AE6FA8" w:rsidRPr="00AE6FA8" w:rsidRDefault="00AE6FA8" w:rsidP="00AE6FA8">
      <w:pPr>
        <w:rPr>
          <w:lang w:eastAsia="el-GR"/>
        </w:rPr>
      </w:pPr>
      <w:r w:rsidRPr="00AE6FA8">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AE6FA8" w:rsidRPr="00AE6FA8" w:rsidRDefault="00AE6FA8" w:rsidP="00AE6FA8">
      <w:pPr>
        <w:rPr>
          <w:lang w:eastAsia="el-GR"/>
        </w:rPr>
      </w:pPr>
      <w:r w:rsidRPr="00AE6FA8">
        <w:rPr>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Άρθρο 20</w:t>
      </w:r>
    </w:p>
    <w:p w:rsidR="00AE6FA8" w:rsidRPr="00AE6FA8" w:rsidRDefault="00AE6FA8" w:rsidP="00AE6FA8">
      <w:pPr>
        <w:rPr>
          <w:lang w:eastAsia="el-GR"/>
        </w:rPr>
      </w:pPr>
      <w:r w:rsidRPr="00AE6FA8">
        <w:rPr>
          <w:lang w:eastAsia="el-GR"/>
        </w:rPr>
        <w:t>Λοιποί όροι</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AE6FA8" w:rsidRPr="00AE6FA8" w:rsidRDefault="00AE6FA8" w:rsidP="00AE6FA8">
      <w:pPr>
        <w:rPr>
          <w:lang w:eastAsia="el-GR"/>
        </w:rPr>
      </w:pPr>
      <w:r w:rsidRPr="00AE6FA8">
        <w:rPr>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AE6FA8" w:rsidRPr="00AE6FA8" w:rsidRDefault="00AE6FA8" w:rsidP="00AE6FA8">
      <w:pPr>
        <w:rPr>
          <w:lang w:eastAsia="el-GR"/>
        </w:rPr>
      </w:pPr>
      <w:r w:rsidRPr="00AE6FA8">
        <w:rPr>
          <w:lang w:eastAsia="el-GR"/>
        </w:rPr>
        <w:t>Ύστερα από αυτά συντάχθηκε η σύμβαση η οποία αφού διαβάστηκε και βεβαιώθηκε, υπογράφεται νόμιμα από τους συμβαλλόμενους ψηφιακά.</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ΟΙ ΣΥΜΒΑΛΛΟΜΕΝΟΙ</w:t>
      </w:r>
    </w:p>
    <w:p w:rsidR="00AE6FA8" w:rsidRPr="00AE6FA8" w:rsidRDefault="00AE6FA8" w:rsidP="00AE6FA8">
      <w:pPr>
        <w:rPr>
          <w:lang w:eastAsia="el-GR"/>
        </w:rPr>
      </w:pPr>
    </w:p>
    <w:tbl>
      <w:tblPr>
        <w:tblW w:w="0" w:type="auto"/>
        <w:jc w:val="center"/>
        <w:tblLook w:val="04A0" w:firstRow="1" w:lastRow="0" w:firstColumn="1" w:lastColumn="0" w:noHBand="0" w:noVBand="1"/>
      </w:tblPr>
      <w:tblGrid>
        <w:gridCol w:w="3036"/>
        <w:gridCol w:w="2155"/>
        <w:gridCol w:w="3115"/>
      </w:tblGrid>
      <w:tr w:rsidR="00AE6FA8" w:rsidRPr="00AE6FA8" w:rsidTr="007360A5">
        <w:trPr>
          <w:trHeight w:val="1301"/>
          <w:jc w:val="center"/>
        </w:trPr>
        <w:tc>
          <w:tcPr>
            <w:tcW w:w="3085" w:type="dxa"/>
            <w:shd w:val="clear" w:color="auto" w:fill="auto"/>
            <w:vAlign w:val="center"/>
          </w:tcPr>
          <w:p w:rsidR="00AE6FA8" w:rsidRPr="00AE6FA8" w:rsidRDefault="00AE6FA8" w:rsidP="00AE6FA8">
            <w:pPr>
              <w:rPr>
                <w:lang w:eastAsia="el-GR"/>
              </w:rPr>
            </w:pPr>
            <w:r w:rsidRPr="00AE6FA8">
              <w:rPr>
                <w:lang w:eastAsia="el-GR"/>
              </w:rPr>
              <w:t>…………………………………</w:t>
            </w:r>
          </w:p>
        </w:tc>
        <w:tc>
          <w:tcPr>
            <w:tcW w:w="2268" w:type="dxa"/>
            <w:shd w:val="clear" w:color="auto" w:fill="auto"/>
            <w:vAlign w:val="center"/>
          </w:tcPr>
          <w:p w:rsidR="00AE6FA8" w:rsidRPr="00AE6FA8" w:rsidRDefault="00AE6FA8" w:rsidP="00AE6FA8">
            <w:pPr>
              <w:rPr>
                <w:lang w:eastAsia="el-GR"/>
              </w:rPr>
            </w:pPr>
          </w:p>
        </w:tc>
        <w:tc>
          <w:tcPr>
            <w:tcW w:w="3169" w:type="dxa"/>
            <w:shd w:val="clear" w:color="auto" w:fill="auto"/>
            <w:vAlign w:val="center"/>
          </w:tcPr>
          <w:p w:rsidR="00AE6FA8" w:rsidRPr="00AE6FA8" w:rsidRDefault="00AE6FA8" w:rsidP="00AE6FA8">
            <w:pPr>
              <w:rPr>
                <w:lang w:eastAsia="el-GR"/>
              </w:rPr>
            </w:pPr>
            <w:r w:rsidRPr="00AE6FA8">
              <w:rPr>
                <w:lang w:eastAsia="el-GR"/>
              </w:rPr>
              <w:t>…………………………………</w:t>
            </w:r>
          </w:p>
        </w:tc>
      </w:tr>
      <w:tr w:rsidR="00AE6FA8" w:rsidRPr="00AE6FA8" w:rsidTr="007360A5">
        <w:trPr>
          <w:trHeight w:val="838"/>
          <w:jc w:val="center"/>
        </w:trPr>
        <w:tc>
          <w:tcPr>
            <w:tcW w:w="3085" w:type="dxa"/>
            <w:shd w:val="clear" w:color="auto" w:fill="auto"/>
            <w:vAlign w:val="center"/>
          </w:tcPr>
          <w:p w:rsidR="00AE6FA8" w:rsidRPr="00AE6FA8" w:rsidRDefault="00AE6FA8" w:rsidP="00AE6FA8">
            <w:pPr>
              <w:rPr>
                <w:lang w:eastAsia="el-GR"/>
              </w:rPr>
            </w:pPr>
            <w:r w:rsidRPr="00AE6FA8">
              <w:rPr>
                <w:lang w:eastAsia="el-GR"/>
              </w:rPr>
              <w:t>ΓΙΑ ΤΗΝ ΑΝΑΘΕΤΟΥΣΑ ΑΡΧΗ</w:t>
            </w:r>
          </w:p>
        </w:tc>
        <w:tc>
          <w:tcPr>
            <w:tcW w:w="2268" w:type="dxa"/>
            <w:shd w:val="clear" w:color="auto" w:fill="auto"/>
            <w:vAlign w:val="center"/>
          </w:tcPr>
          <w:p w:rsidR="00AE6FA8" w:rsidRPr="00AE6FA8" w:rsidRDefault="00AE6FA8" w:rsidP="00AE6FA8">
            <w:pPr>
              <w:rPr>
                <w:lang w:eastAsia="el-GR"/>
              </w:rPr>
            </w:pPr>
          </w:p>
        </w:tc>
        <w:tc>
          <w:tcPr>
            <w:tcW w:w="3169" w:type="dxa"/>
            <w:shd w:val="clear" w:color="auto" w:fill="auto"/>
            <w:vAlign w:val="center"/>
          </w:tcPr>
          <w:p w:rsidR="00AE6FA8" w:rsidRPr="00AE6FA8" w:rsidRDefault="00AE6FA8" w:rsidP="00AE6FA8">
            <w:pPr>
              <w:rPr>
                <w:lang w:eastAsia="el-GR"/>
              </w:rPr>
            </w:pPr>
            <w:r w:rsidRPr="00AE6FA8">
              <w:rPr>
                <w:lang w:eastAsia="el-GR"/>
              </w:rPr>
              <w:t>ΓΙΑ ΤΟΝ ΑΝΑΔΟΧΟ</w:t>
            </w:r>
          </w:p>
        </w:tc>
      </w:tr>
    </w:tbl>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ΡΗΤΡΑ ΑΚΕΡΑΙΟΤΗΤΑΣ [επισυνάπτεται στο συμφωνητικό]</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AE6FA8" w:rsidRPr="00AE6FA8" w:rsidRDefault="00AE6FA8" w:rsidP="00AE6FA8">
      <w:pPr>
        <w:rPr>
          <w:lang w:eastAsia="el-GR"/>
        </w:rPr>
      </w:pPr>
      <w:r w:rsidRPr="00AE6FA8">
        <w:rPr>
          <w:lang w:eastAsia="el-GR"/>
        </w:rPr>
        <w:t>Ειδικότερα ότι:</w:t>
      </w:r>
    </w:p>
    <w:p w:rsidR="00AE6FA8" w:rsidRPr="00AE6FA8" w:rsidRDefault="00AE6FA8" w:rsidP="00AE6FA8">
      <w:pPr>
        <w:rPr>
          <w:lang w:eastAsia="el-GR"/>
        </w:rPr>
      </w:pPr>
      <w:r w:rsidRPr="00AE6FA8">
        <w:rPr>
          <w:lang w:eastAsia="el-GR"/>
        </w:rPr>
        <w:t xml:space="preserve">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w:t>
      </w:r>
      <w:r w:rsidRPr="00AE6FA8">
        <w:rPr>
          <w:lang w:eastAsia="el-GR"/>
        </w:rPr>
        <w:lastRenderedPageBreak/>
        <w:t>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AE6FA8" w:rsidRPr="00AE6FA8" w:rsidRDefault="00AE6FA8" w:rsidP="00AE6FA8">
      <w:pPr>
        <w:rPr>
          <w:lang w:eastAsia="el-GR"/>
        </w:rPr>
      </w:pPr>
      <w:r w:rsidRPr="00AE6FA8">
        <w:rPr>
          <w:lang w:eastAsia="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AE6FA8" w:rsidRPr="00AE6FA8" w:rsidRDefault="00AE6FA8" w:rsidP="00AE6FA8">
      <w:pPr>
        <w:rPr>
          <w:lang w:eastAsia="el-GR"/>
        </w:rPr>
      </w:pPr>
      <w:r w:rsidRPr="00AE6FA8">
        <w:rPr>
          <w:lang w:eastAsia="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AE6FA8">
        <w:rPr>
          <w:lang w:eastAsia="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AE6FA8" w:rsidRPr="00AE6FA8" w:rsidRDefault="00AE6FA8" w:rsidP="00AE6FA8">
      <w:pPr>
        <w:rPr>
          <w:lang w:eastAsia="el-GR"/>
        </w:rPr>
      </w:pPr>
      <w:r w:rsidRPr="00AE6FA8">
        <w:rPr>
          <w:lang w:eastAsia="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AE6FA8" w:rsidRPr="00AE6FA8" w:rsidRDefault="00AE6FA8" w:rsidP="00AE6FA8">
      <w:pPr>
        <w:rPr>
          <w:lang w:eastAsia="el-GR"/>
        </w:rPr>
      </w:pPr>
      <w:r w:rsidRPr="00AE6FA8">
        <w:rPr>
          <w:lang w:eastAsia="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AE6FA8" w:rsidRPr="00AE6FA8" w:rsidRDefault="00AE6FA8" w:rsidP="00AE6FA8">
      <w:pPr>
        <w:rPr>
          <w:lang w:eastAsia="el-GR"/>
        </w:rPr>
      </w:pPr>
      <w:r w:rsidRPr="00AE6FA8">
        <w:rPr>
          <w:lang w:eastAsia="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AE6FA8" w:rsidRPr="00AE6FA8" w:rsidRDefault="00AE6FA8" w:rsidP="00AE6FA8">
      <w:pPr>
        <w:rPr>
          <w:lang w:eastAsia="el-GR"/>
        </w:rPr>
      </w:pPr>
      <w:r w:rsidRPr="00AE6FA8">
        <w:rPr>
          <w:lang w:eastAsia="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w:t>
      </w:r>
      <w:r w:rsidRPr="00AE6FA8">
        <w:rPr>
          <w:lang w:eastAsia="el-GR"/>
        </w:rPr>
        <w:lastRenderedPageBreak/>
        <w:t xml:space="preserve">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AE6FA8" w:rsidRPr="00AE6FA8" w:rsidRDefault="00AE6FA8" w:rsidP="00AE6FA8">
      <w:pPr>
        <w:rPr>
          <w:lang w:eastAsia="el-GR"/>
        </w:rPr>
      </w:pPr>
      <w:r w:rsidRPr="00AE6FA8">
        <w:rPr>
          <w:lang w:eastAsia="el-GR"/>
        </w:rPr>
        <w:t xml:space="preserve">9) [Σε περίπτωση χρησιμοποίησης υπεργολάβου] </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AE6FA8" w:rsidRPr="00AE6FA8" w:rsidRDefault="00AE6FA8" w:rsidP="00AE6FA8">
      <w:pPr>
        <w:rPr>
          <w:lang w:eastAsia="el-GR"/>
        </w:rPr>
      </w:pPr>
      <w:r w:rsidRPr="00AE6FA8">
        <w:rPr>
          <w:lang w:eastAsia="el-GR"/>
        </w:rPr>
        <w:t>Υπογραφή/Σφραγίδα</w:t>
      </w:r>
    </w:p>
    <w:p w:rsidR="00AE6FA8" w:rsidRPr="00AE6FA8" w:rsidRDefault="00AE6FA8" w:rsidP="00AE6FA8">
      <w:pPr>
        <w:rPr>
          <w:lang w:eastAsia="el-GR"/>
        </w:rPr>
      </w:pPr>
    </w:p>
    <w:p w:rsidR="00AE6FA8" w:rsidRPr="00AE6FA8" w:rsidRDefault="00AE6FA8" w:rsidP="00AE6FA8">
      <w:pPr>
        <w:rPr>
          <w:lang w:eastAsia="el-GR"/>
        </w:rPr>
      </w:pPr>
      <w:r w:rsidRPr="00AE6FA8">
        <w:rPr>
          <w:lang w:eastAsia="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AE6FA8" w:rsidRPr="00AE6FA8" w:rsidRDefault="00AE6FA8" w:rsidP="00AE6FA8">
      <w:pPr>
        <w:rPr>
          <w:lang w:eastAsia="ar-SA"/>
        </w:rPr>
      </w:pPr>
      <w:r w:rsidRPr="00AE6FA8">
        <w:rPr>
          <w:lang w:eastAsia="ar-SA"/>
        </w:rPr>
        <w:br w:type="page"/>
      </w:r>
    </w:p>
    <w:p w:rsidR="00AE6FA8" w:rsidRPr="00AE6FA8" w:rsidRDefault="00AE6FA8" w:rsidP="00AE6FA8">
      <w:pPr>
        <w:rPr>
          <w:lang w:eastAsia="ar-SA"/>
        </w:rPr>
      </w:pPr>
      <w:bookmarkStart w:id="17" w:name="_Toc141951814"/>
      <w:bookmarkStart w:id="18" w:name="_Toc209708043"/>
      <w:r w:rsidRPr="00AE6FA8">
        <w:rPr>
          <w:lang w:eastAsia="ar-SA"/>
        </w:rPr>
        <w:lastRenderedPageBreak/>
        <w:t>ΠΑΡΑΡΤΗΜΑ XΙ – Υπόδειγμα περιεχομένου Υ.Δ. περί μη ρωσικής εμπλοκής</w:t>
      </w:r>
      <w:bookmarkEnd w:id="17"/>
      <w:bookmarkEnd w:id="18"/>
      <w:r w:rsidRPr="00AE6FA8">
        <w:rPr>
          <w:lang w:eastAsia="ar-SA"/>
        </w:rPr>
        <w:t xml:space="preserve"> </w:t>
      </w:r>
    </w:p>
    <w:p w:rsidR="00AE6FA8" w:rsidRPr="00AE6FA8" w:rsidRDefault="00AE6FA8" w:rsidP="00AE6FA8">
      <w:pPr>
        <w:rPr>
          <w:lang w:eastAsia="ar-SA"/>
        </w:rPr>
      </w:pPr>
    </w:p>
    <w:p w:rsidR="00AE6FA8" w:rsidRPr="00AE6FA8" w:rsidRDefault="00AE6FA8" w:rsidP="00AE6FA8">
      <w:pPr>
        <w:rPr>
          <w:lang w:eastAsia="ar-SA"/>
        </w:rPr>
      </w:pPr>
      <w:r w:rsidRPr="00AE6FA8">
        <w:rPr>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AE6FA8" w:rsidRPr="00AE6FA8" w:rsidRDefault="00AE6FA8" w:rsidP="00AE6FA8">
      <w:pPr>
        <w:rPr>
          <w:lang w:eastAsia="ar-SA"/>
        </w:rPr>
      </w:pPr>
      <w:r w:rsidRPr="00AE6FA8">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AE6FA8" w:rsidRPr="00AE6FA8" w:rsidRDefault="00AE6FA8" w:rsidP="00AE6FA8">
      <w:pPr>
        <w:rPr>
          <w:lang w:eastAsia="ar-SA"/>
        </w:rPr>
      </w:pPr>
      <w:r w:rsidRPr="00AE6FA8">
        <w:rPr>
          <w:lang w:eastAsia="ar-SA"/>
        </w:rPr>
        <w:t xml:space="preserve">Συγκεκριμένα δηλώνω ότι: </w:t>
      </w:r>
    </w:p>
    <w:p w:rsidR="00AE6FA8" w:rsidRPr="00AE6FA8" w:rsidRDefault="00AE6FA8" w:rsidP="00AE6FA8">
      <w:pPr>
        <w:rPr>
          <w:lang w:eastAsia="ar-SA"/>
        </w:rPr>
      </w:pPr>
      <w:r w:rsidRPr="00AE6FA8">
        <w:rPr>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AE6FA8" w:rsidRPr="00AE6FA8" w:rsidRDefault="00AE6FA8" w:rsidP="00AE6FA8">
      <w:pPr>
        <w:rPr>
          <w:lang w:eastAsia="ar-SA"/>
        </w:rPr>
      </w:pPr>
      <w:r w:rsidRPr="00AE6FA8">
        <w:rPr>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AE6FA8" w:rsidRPr="00AE6FA8" w:rsidRDefault="00AE6FA8" w:rsidP="00AE6FA8">
      <w:pPr>
        <w:rPr>
          <w:lang w:eastAsia="ar-SA"/>
        </w:rPr>
      </w:pPr>
      <w:r w:rsidRPr="00AE6FA8">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AE6FA8" w:rsidRPr="00AE6FA8" w:rsidRDefault="00AE6FA8" w:rsidP="00AE6FA8">
      <w:pPr>
        <w:rPr>
          <w:lang w:eastAsia="ar-SA"/>
        </w:rPr>
      </w:pPr>
      <w:r w:rsidRPr="00AE6FA8">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D11332" w:rsidRDefault="00D11332">
      <w:bookmarkStart w:id="19" w:name="_GoBack"/>
      <w:bookmarkEnd w:id="19"/>
    </w:p>
    <w:sectPr w:rsidR="00D1133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326" w:rsidRDefault="00CC0326" w:rsidP="00AE6FA8">
      <w:pPr>
        <w:spacing w:after="0" w:line="240" w:lineRule="auto"/>
      </w:pPr>
      <w:r>
        <w:separator/>
      </w:r>
    </w:p>
  </w:endnote>
  <w:endnote w:type="continuationSeparator" w:id="0">
    <w:p w:rsidR="00CC0326" w:rsidRDefault="00CC0326" w:rsidP="00AE6F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FA8" w:rsidRPr="00AE6FA8" w:rsidRDefault="00AE6FA8" w:rsidP="00AE6F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FA8" w:rsidRPr="00AE6FA8" w:rsidRDefault="00AE6FA8" w:rsidP="00AE6FA8"/>
  <w:p w:rsidR="00AE6FA8" w:rsidRPr="00AE6FA8" w:rsidRDefault="00AE6FA8" w:rsidP="00AE6FA8">
    <w:r w:rsidRPr="00AE6FA8">
      <w:t xml:space="preserve">Σελίδα </w:t>
    </w:r>
    <w:r w:rsidRPr="00AE6FA8">
      <w:fldChar w:fldCharType="begin"/>
    </w:r>
    <w:r w:rsidRPr="00AE6FA8">
      <w:instrText xml:space="preserve"> PAGE </w:instrText>
    </w:r>
    <w:r w:rsidRPr="00AE6FA8">
      <w:fldChar w:fldCharType="separate"/>
    </w:r>
    <w:r w:rsidRPr="00AE6FA8">
      <w:t>64</w:t>
    </w:r>
    <w:r w:rsidRPr="00AE6FA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FA8" w:rsidRPr="00AE6FA8" w:rsidRDefault="00AE6FA8" w:rsidP="00AE6F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326" w:rsidRDefault="00CC0326" w:rsidP="00AE6FA8">
      <w:pPr>
        <w:spacing w:after="0" w:line="240" w:lineRule="auto"/>
      </w:pPr>
      <w:r>
        <w:separator/>
      </w:r>
    </w:p>
  </w:footnote>
  <w:footnote w:type="continuationSeparator" w:id="0">
    <w:p w:rsidR="00CC0326" w:rsidRDefault="00CC0326" w:rsidP="00AE6FA8">
      <w:pPr>
        <w:spacing w:after="0" w:line="240" w:lineRule="auto"/>
      </w:pPr>
      <w:r>
        <w:continuationSeparator/>
      </w:r>
    </w:p>
  </w:footnote>
  <w:footnote w:id="1">
    <w:p w:rsidR="00AE6FA8" w:rsidRPr="00AE6FA8" w:rsidRDefault="00AE6FA8" w:rsidP="00AE6FA8">
      <w:r w:rsidRPr="00AE6FA8">
        <w:footnoteRef/>
      </w:r>
      <w:r w:rsidRPr="00AE6FA8">
        <w:tab/>
        <w:t xml:space="preserve"> Όπως ορίζεται στα έγγραφα της σύμβασης.</w:t>
      </w:r>
    </w:p>
  </w:footnote>
  <w:footnote w:id="2">
    <w:p w:rsidR="00AE6FA8" w:rsidRPr="00AE6FA8" w:rsidRDefault="00AE6FA8" w:rsidP="00AE6FA8">
      <w:r w:rsidRPr="00AE6FA8">
        <w:footnoteRef/>
      </w:r>
      <w:r w:rsidRPr="00AE6FA8">
        <w:tab/>
        <w:t xml:space="preserve"> Όπως ορίζεται στα έγγραφα της σύμβασης.</w:t>
      </w:r>
    </w:p>
  </w:footnote>
  <w:footnote w:id="3">
    <w:p w:rsidR="00AE6FA8" w:rsidRPr="00AE6FA8" w:rsidRDefault="00AE6FA8" w:rsidP="00AE6FA8">
      <w:r w:rsidRPr="00AE6FA8">
        <w:footnoteRef/>
      </w:r>
      <w:r w:rsidRPr="00AE6FA8">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AE6FA8" w:rsidRPr="00AE6FA8" w:rsidRDefault="00AE6FA8" w:rsidP="00AE6FA8">
      <w:r w:rsidRPr="00AE6FA8">
        <w:footnoteRef/>
      </w:r>
      <w:r w:rsidRPr="00AE6FA8">
        <w:tab/>
        <w:t xml:space="preserve">  ο.π. υποσ. 3.</w:t>
      </w:r>
    </w:p>
  </w:footnote>
  <w:footnote w:id="5">
    <w:p w:rsidR="00AE6FA8" w:rsidRPr="00AE6FA8" w:rsidRDefault="00AE6FA8" w:rsidP="00AE6FA8">
      <w:r w:rsidRPr="00AE6FA8">
        <w:footnoteRef/>
      </w:r>
      <w:r w:rsidRPr="00AE6FA8">
        <w:tab/>
        <w:t xml:space="preserve"> Συμπληρώνεται με όλα τα μέλη της ένωσης / κοινοπραξίας.</w:t>
      </w:r>
    </w:p>
  </w:footnote>
  <w:footnote w:id="6">
    <w:p w:rsidR="00AE6FA8" w:rsidRPr="00AE6FA8" w:rsidRDefault="00AE6FA8" w:rsidP="00AE6FA8">
      <w:r w:rsidRPr="00AE6FA8">
        <w:footnoteRef/>
      </w:r>
      <w:r w:rsidRPr="00AE6FA8">
        <w:tab/>
        <w:t xml:space="preserve"> Συνοπτική περιγραφή των προς προμήθεια αγαθών /  υπηρεσιών, κλπ σύμφωνα με το άρθρο 25 του πδ 118/2007. </w:t>
      </w:r>
    </w:p>
  </w:footnote>
  <w:footnote w:id="7">
    <w:p w:rsidR="00AE6FA8" w:rsidRPr="00AE6FA8" w:rsidRDefault="00AE6FA8" w:rsidP="00AE6FA8">
      <w:r w:rsidRPr="00AE6FA8">
        <w:footnoteRef/>
      </w:r>
      <w:r w:rsidRPr="00AE6FA8">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AE6FA8" w:rsidRPr="00AE6FA8" w:rsidRDefault="00AE6FA8" w:rsidP="00AE6FA8">
      <w:r w:rsidRPr="00AE6FA8">
        <w:footnoteRef/>
      </w:r>
      <w:r w:rsidRPr="00AE6FA8">
        <w:tab/>
        <w:t xml:space="preserve"> Να οριστεί ο χρόνος σύμφωνα με τις κείμενες διατάξεις.</w:t>
      </w:r>
    </w:p>
  </w:footnote>
  <w:footnote w:id="9">
    <w:p w:rsidR="00AE6FA8" w:rsidRPr="00AE6FA8" w:rsidRDefault="00AE6FA8" w:rsidP="00AE6FA8">
      <w:r w:rsidRPr="00AE6FA8">
        <w:footnoteRef/>
      </w:r>
      <w:r w:rsidRPr="00AE6FA8">
        <w:t xml:space="preserve"> 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AE6FA8" w:rsidRPr="00AE6FA8" w:rsidRDefault="00AE6FA8" w:rsidP="00AE6FA8">
      <w:r w:rsidRPr="00AE6FA8">
        <w:footnoteRef/>
      </w:r>
      <w:r w:rsidRPr="00AE6FA8">
        <w:tab/>
        <w:t xml:space="preserve"> Άρθρο 157 παρ. 1 περ. α εδαφ γ του ν. 4281/2014.</w:t>
      </w:r>
    </w:p>
  </w:footnote>
  <w:footnote w:id="11">
    <w:p w:rsidR="00AE6FA8" w:rsidRPr="00AE6FA8" w:rsidRDefault="00AE6FA8" w:rsidP="00AE6FA8">
      <w:r w:rsidRPr="00AE6FA8">
        <w:footnoteRef/>
      </w:r>
      <w:r w:rsidRPr="00AE6FA8">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AE6FA8" w:rsidRPr="00AE6FA8" w:rsidRDefault="00AE6FA8" w:rsidP="00AE6FA8">
      <w:r w:rsidRPr="00AE6FA8">
        <w:footnoteRef/>
      </w:r>
      <w:r w:rsidRPr="00AE6FA8">
        <w:t xml:space="preserve"> </w:t>
      </w:r>
      <w:r w:rsidRPr="00AE6FA8">
        <w:tab/>
        <w:t>Όπως ορίζεται στα έγγραφα της σύμβασης.</w:t>
      </w:r>
    </w:p>
  </w:footnote>
  <w:footnote w:id="13">
    <w:p w:rsidR="00AE6FA8" w:rsidRPr="00AE6FA8" w:rsidRDefault="00AE6FA8" w:rsidP="00AE6FA8">
      <w:r w:rsidRPr="00AE6FA8">
        <w:footnoteRef/>
      </w:r>
      <w:r w:rsidRPr="00AE6FA8">
        <w:t xml:space="preserve"> </w:t>
      </w:r>
      <w:r w:rsidRPr="00AE6FA8">
        <w:tab/>
        <w:t>Όπως ορίζεται στα έγγραφα της σύμβασης.</w:t>
      </w:r>
    </w:p>
  </w:footnote>
  <w:footnote w:id="14">
    <w:p w:rsidR="00AE6FA8" w:rsidRPr="00AE6FA8" w:rsidRDefault="00AE6FA8" w:rsidP="00AE6FA8">
      <w:r w:rsidRPr="00AE6FA8">
        <w:footnoteRef/>
      </w:r>
      <w:r w:rsidRPr="00AE6FA8">
        <w:t xml:space="preserve"> </w:t>
      </w:r>
      <w:r w:rsidRPr="00AE6FA8">
        <w:tab/>
        <w:t>Ολογράφως και σε παρένθεση αριθμητικώς. Στο ποσό δεν υπολογίζεται ο ΦΠΑ.</w:t>
      </w:r>
    </w:p>
  </w:footnote>
  <w:footnote w:id="15">
    <w:p w:rsidR="00AE6FA8" w:rsidRPr="00AE6FA8" w:rsidRDefault="00AE6FA8" w:rsidP="00AE6FA8">
      <w:r w:rsidRPr="00AE6FA8">
        <w:footnoteRef/>
      </w:r>
      <w:r w:rsidRPr="00AE6FA8">
        <w:t xml:space="preserve"> </w:t>
      </w:r>
      <w:r w:rsidRPr="00AE6FA8">
        <w:tab/>
        <w:t>Όπως υποσημείωση 27.</w:t>
      </w:r>
    </w:p>
  </w:footnote>
  <w:footnote w:id="16">
    <w:p w:rsidR="00AE6FA8" w:rsidRPr="00AE6FA8" w:rsidRDefault="00AE6FA8" w:rsidP="00AE6FA8">
      <w:r w:rsidRPr="00AE6FA8">
        <w:footnoteRef/>
      </w:r>
      <w:r w:rsidRPr="00AE6FA8">
        <w:t xml:space="preserve"> </w:t>
      </w:r>
      <w:r w:rsidRPr="00AE6FA8">
        <w:tab/>
        <w:t>Εφόσον αφορά ανάθεση σε τμήματα συμπληρώνεται ο α/α του/ων τμήματος/των για τα οποία υπογράφεται η σχετική σύμβαση.</w:t>
      </w:r>
    </w:p>
  </w:footnote>
  <w:footnote w:id="17">
    <w:p w:rsidR="00AE6FA8" w:rsidRPr="00AE6FA8" w:rsidRDefault="00AE6FA8" w:rsidP="00AE6FA8">
      <w:r w:rsidRPr="00AE6FA8">
        <w:footnoteRef/>
      </w:r>
      <w:r w:rsidRPr="00AE6FA8">
        <w:t xml:space="preserve"> </w:t>
      </w:r>
      <w:r w:rsidRPr="00AE6FA8">
        <w:tab/>
        <w:t>Συνοπτική περιγραφή των προς προμήθεια αγαθών / υπηρεσιών</w:t>
      </w:r>
    </w:p>
  </w:footnote>
  <w:footnote w:id="18">
    <w:p w:rsidR="00AE6FA8" w:rsidRPr="00AE6FA8" w:rsidRDefault="00AE6FA8" w:rsidP="00AE6FA8">
      <w:r w:rsidRPr="00AE6FA8">
        <w:footnoteRef/>
      </w:r>
      <w:r w:rsidRPr="00AE6FA8">
        <w:t xml:space="preserve"> </w:t>
      </w:r>
      <w:r w:rsidRPr="00AE6FA8">
        <w:tab/>
        <w:t>Να οριστεί ο χρόνος σύμφωνα με τις κείμενες διατάξεις.</w:t>
      </w:r>
    </w:p>
  </w:footnote>
  <w:footnote w:id="19">
    <w:p w:rsidR="00AE6FA8" w:rsidRPr="00AE6FA8" w:rsidRDefault="00AE6FA8" w:rsidP="00AE6FA8">
      <w:r w:rsidRPr="00AE6FA8">
        <w:footnoteRef/>
      </w:r>
      <w:r w:rsidRPr="00AE6FA8">
        <w:t xml:space="preserve"> </w:t>
      </w:r>
      <w:r w:rsidRPr="00AE6FA8">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AE6FA8" w:rsidRPr="00AE6FA8" w:rsidRDefault="00AE6FA8" w:rsidP="00AE6FA8">
      <w:r w:rsidRPr="00AE6FA8">
        <w:footnoteRef/>
      </w:r>
      <w:r w:rsidRPr="00AE6FA8">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AE6FA8" w:rsidRPr="00AE6FA8" w:rsidRDefault="00AE6FA8" w:rsidP="00AE6FA8">
      <w:r w:rsidRPr="00AE6FA8">
        <w:footnoteRef/>
      </w:r>
      <w:r w:rsidRPr="00AE6FA8">
        <w:tab/>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AE6FA8" w:rsidRPr="00AE6FA8" w:rsidRDefault="00AE6FA8" w:rsidP="00AE6FA8">
      <w:r w:rsidRPr="00AE6FA8">
        <w:footnoteRef/>
      </w:r>
      <w:r w:rsidRPr="00AE6FA8">
        <w:t xml:space="preserve"> 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AE6FA8" w:rsidRPr="00AE6FA8" w:rsidRDefault="00AE6FA8" w:rsidP="00AE6FA8"/>
  </w:footnote>
  <w:footnote w:id="23">
    <w:p w:rsidR="00AE6FA8" w:rsidRPr="00AE6FA8" w:rsidRDefault="00AE6FA8" w:rsidP="00AE6FA8">
      <w:r w:rsidRPr="00AE6FA8">
        <w:footnoteRef/>
      </w:r>
      <w:r w:rsidRPr="00AE6FA8">
        <w:t xml:space="preserve"> Σε κάθε έργο που εντάσσεται στο ΠΔΕ αποδίδεται από το e-ΠΔΕ ένας μοναδικός δεκατετραψήφιος αριθμός που ονομάζεται «ενάριθμος», π.χ. 2016ΣΕ51910018.</w:t>
      </w:r>
    </w:p>
    <w:p w:rsidR="00AE6FA8" w:rsidRPr="00AE6FA8" w:rsidRDefault="00AE6FA8" w:rsidP="00AE6FA8"/>
  </w:footnote>
  <w:footnote w:id="24">
    <w:p w:rsidR="00AE6FA8" w:rsidRPr="00AE6FA8" w:rsidRDefault="00AE6FA8" w:rsidP="00AE6FA8">
      <w:r w:rsidRPr="00AE6FA8">
        <w:footnoteRef/>
      </w:r>
      <w:r w:rsidRPr="00AE6FA8">
        <w:t xml:space="preserve"> Πρβλ. άρθρο 130 ν.4412/2016</w:t>
      </w:r>
    </w:p>
    <w:p w:rsidR="00AE6FA8" w:rsidRPr="00AE6FA8" w:rsidRDefault="00AE6FA8" w:rsidP="00AE6FA8"/>
  </w:footnote>
  <w:footnote w:id="25">
    <w:p w:rsidR="00AE6FA8" w:rsidRPr="00AE6FA8" w:rsidRDefault="00AE6FA8" w:rsidP="00AE6FA8">
      <w:r w:rsidRPr="00AE6FA8">
        <w:footnoteRef/>
      </w:r>
      <w:r w:rsidRPr="00AE6FA8">
        <w:t xml:space="preserve"> Η αναθέτουσα αρχή δύναται να αναφέρει συγκεκριμένα δικαιολογητικά στο σημείο αυτό, πρβλ. παρ. 6 του άρθρου 200 του ν. 4412/2016</w:t>
      </w:r>
    </w:p>
  </w:footnote>
  <w:footnote w:id="26">
    <w:p w:rsidR="00AE6FA8" w:rsidRPr="00AE6FA8" w:rsidRDefault="00AE6FA8" w:rsidP="00AE6FA8">
      <w:r w:rsidRPr="00AE6FA8">
        <w:footnoteRef/>
      </w:r>
      <w:r w:rsidRPr="00AE6FA8">
        <w:t xml:space="preserve"> Πρβλ αριθμ. 2/16563/21-02-2019 διευκρινιστικό έγγραφο της Γενικής Δ/νσης Δημοσιονομικής Πολιτικής (ΓΛΚ) του Υπουργείου Οικονομικών.</w:t>
      </w:r>
    </w:p>
  </w:footnote>
  <w:footnote w:id="27">
    <w:p w:rsidR="00AE6FA8" w:rsidRPr="00AE6FA8" w:rsidRDefault="00AE6FA8" w:rsidP="00AE6FA8">
      <w:r w:rsidRPr="00AE6FA8">
        <w:footnoteRef/>
      </w:r>
      <w:r w:rsidRPr="00AE6FA8">
        <w:t xml:space="preserve"> 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8">
    <w:p w:rsidR="00AE6FA8" w:rsidRPr="00AE6FA8" w:rsidRDefault="00AE6FA8" w:rsidP="00AE6FA8">
      <w:r w:rsidRPr="00AE6FA8">
        <w:footnoteRef/>
      </w:r>
      <w:r w:rsidRPr="00AE6FA8">
        <w:t xml:space="preserve"> 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9">
    <w:p w:rsidR="00AE6FA8" w:rsidRPr="00AE6FA8" w:rsidRDefault="00AE6FA8" w:rsidP="00AE6FA8">
      <w:r w:rsidRPr="00AE6FA8">
        <w:footnoteRef/>
      </w:r>
      <w:r w:rsidRPr="00AE6FA8">
        <w:t xml:space="preserve"> Συμπληρώνονται από την Αναθέτουσα Αρχή με βάση το αντικείμενο της προμήθειας σύμφωνα με τα άρθρα 210 έως 212 του ν. 4412/2016</w:t>
      </w:r>
    </w:p>
  </w:footnote>
  <w:footnote w:id="30">
    <w:p w:rsidR="00AE6FA8" w:rsidRPr="00AE6FA8" w:rsidRDefault="00AE6FA8" w:rsidP="00AE6FA8">
      <w:r w:rsidRPr="00AE6FA8">
        <w:footnoteRef/>
      </w:r>
      <w:r w:rsidRPr="00AE6FA8">
        <w:t xml:space="preserve"> Συμπληρώνεται εφόσον προβλέπεται σχετική κατάθεση δειγμάτων για την παραλαβή σύμφωνα με το άρθρο 214 του ν. 4412/2016</w:t>
      </w:r>
    </w:p>
  </w:footnote>
  <w:footnote w:id="31">
    <w:p w:rsidR="00AE6FA8" w:rsidRPr="00AE6FA8" w:rsidRDefault="00AE6FA8" w:rsidP="00AE6FA8">
      <w:r w:rsidRPr="00AE6FA8">
        <w:footnoteRef/>
      </w:r>
      <w:r w:rsidRPr="00AE6FA8">
        <w:t xml:space="preserve"> Η Αναθέτουσα Αρχή  μπορεί όταν κρίνει σκόπιμο για σύμβαση συγκεκριμένης προμήθειας να προβλέπει στα έγγραφα της σύμβασης και εγγυημένη λειτουργία του αντικειμένου της προμήθειας.</w:t>
      </w:r>
    </w:p>
  </w:footnote>
  <w:footnote w:id="32">
    <w:p w:rsidR="00AE6FA8" w:rsidRPr="00AE6FA8" w:rsidRDefault="00AE6FA8" w:rsidP="00AE6FA8">
      <w:r w:rsidRPr="00AE6FA8">
        <w:footnoteRef/>
      </w:r>
      <w:r w:rsidRPr="00AE6FA8">
        <w:t xml:space="preserve"> 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AE6FA8" w:rsidRPr="00AE6FA8" w:rsidRDefault="00AE6FA8" w:rsidP="00AE6FA8"/>
  </w:footnote>
  <w:footnote w:id="33">
    <w:p w:rsidR="00AE6FA8" w:rsidRPr="00AE6FA8" w:rsidRDefault="00AE6FA8" w:rsidP="00AE6FA8">
      <w:r w:rsidRPr="00AE6FA8">
        <w:footnoteRef/>
      </w:r>
      <w:r w:rsidRPr="00AE6FA8">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4">
    <w:p w:rsidR="00AE6FA8" w:rsidRPr="00AE6FA8" w:rsidRDefault="00AE6FA8" w:rsidP="00AE6FA8">
      <w:r w:rsidRPr="00AE6FA8">
        <w:footnoteRef/>
      </w:r>
      <w:r w:rsidRPr="00AE6FA8">
        <w:t xml:space="preserve"> Στο σημείο αυτό αναφέρεται η τυχόν δυνατότητα πληρωμής απευθείας του υπεργολάβου με παραπομπή στο αντίστοιχο άρθρο πληρωμής, στο οποίο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35">
    <w:p w:rsidR="00AE6FA8" w:rsidRPr="00AE6FA8" w:rsidRDefault="00AE6FA8" w:rsidP="00AE6FA8">
      <w:r w:rsidRPr="00AE6FA8">
        <w:footnoteRef/>
      </w:r>
      <w:r w:rsidRPr="00AE6FA8">
        <w:t xml:space="preserve"> Αφορά σε φυσικά πρόσωπα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FA8" w:rsidRPr="00AE6FA8" w:rsidRDefault="00AE6FA8" w:rsidP="00AE6F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FA8" w:rsidRPr="00AE6FA8" w:rsidRDefault="00AE6FA8" w:rsidP="00AE6FA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FA8" w:rsidRPr="00AE6FA8" w:rsidRDefault="00AE6FA8" w:rsidP="00AE6FA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A8"/>
    <w:rsid w:val="00AE6FA8"/>
    <w:rsid w:val="00CC0326"/>
    <w:rsid w:val="00D113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01F07-EB3D-4AB6-86E2-E88E1583F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www.eaadhsy.gr/n4412/n4412fulltextlinks.html" TargetMode="Externa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71</Pages>
  <Words>19040</Words>
  <Characters>102821</Characters>
  <Application>Microsoft Office Word</Application>
  <DocSecurity>0</DocSecurity>
  <Lines>856</Lines>
  <Paragraphs>243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2025-10-09T09:21:00Z</dcterms:created>
  <dcterms:modified xsi:type="dcterms:W3CDTF">2025-10-09T09:21:00Z</dcterms:modified>
</cp:coreProperties>
</file>